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F1" w:rsidRDefault="00B21BF1" w:rsidP="00B21BF1">
      <w:pPr>
        <w:keepNext/>
        <w:spacing w:after="120" w:line="240" w:lineRule="auto"/>
        <w:jc w:val="center"/>
        <w:outlineLvl w:val="2"/>
        <w:rPr>
          <w:rFonts w:cs="Calibri"/>
          <w:b/>
          <w:lang w:eastAsia="el-GR"/>
        </w:rPr>
      </w:pPr>
      <w:r>
        <w:rPr>
          <w:rFonts w:cs="Calibri"/>
          <w:b/>
          <w:lang w:eastAsia="el-GR"/>
        </w:rPr>
        <w:t>ΠΑΡΑΡΤΗΜΑ I</w:t>
      </w:r>
    </w:p>
    <w:p w:rsidR="00B21BF1" w:rsidRDefault="00B21BF1" w:rsidP="00B21BF1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>
        <w:rPr>
          <w:rFonts w:cs="Calibri"/>
          <w:lang w:eastAsia="el-GR"/>
        </w:rPr>
        <w:t>ΥΠΕΥΘΥΝΗ ΔΗΛΩΣΗ</w:t>
      </w:r>
    </w:p>
    <w:p w:rsidR="00B21BF1" w:rsidRDefault="00B21BF1" w:rsidP="00B21BF1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>
        <w:rPr>
          <w:rFonts w:cs="Calibri"/>
          <w:lang w:eastAsia="el-GR"/>
        </w:rPr>
        <w:t>(άρθρο 8 Ν.1599/1986)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16"/>
        <w:gridCol w:w="2126"/>
        <w:gridCol w:w="246"/>
        <w:gridCol w:w="463"/>
        <w:gridCol w:w="425"/>
        <w:gridCol w:w="11"/>
        <w:gridCol w:w="840"/>
        <w:gridCol w:w="708"/>
        <w:gridCol w:w="709"/>
        <w:gridCol w:w="567"/>
        <w:gridCol w:w="567"/>
        <w:gridCol w:w="431"/>
      </w:tblGrid>
      <w:tr w:rsidR="00B21BF1" w:rsidTr="00B21BF1">
        <w:trPr>
          <w:cantSplit/>
          <w:trHeight w:val="412"/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B21BF1" w:rsidTr="00B21BF1">
        <w:trPr>
          <w:cantSplit/>
          <w:trHeight w:val="8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ΠΡΟΣ</w:t>
            </w:r>
            <w:r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>
              <w:rPr>
                <w:rFonts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B21BF1" w:rsidTr="00B21BF1">
        <w:trPr>
          <w:cantSplit/>
          <w:trHeight w:val="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21BF1" w:rsidTr="00B21BF1">
        <w:trPr>
          <w:cantSplit/>
          <w:trHeight w:val="3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B21BF1" w:rsidTr="00B21BF1">
        <w:trPr>
          <w:cantSplit/>
          <w:trHeight w:val="9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B21BF1" w:rsidTr="00B21BF1">
        <w:trPr>
          <w:cantSplit/>
          <w:trHeight w:val="3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2332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>
              <w:rPr>
                <w:rFonts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B21BF1" w:rsidTr="00B21BF1">
        <w:trPr>
          <w:cantSplit/>
          <w:trHeight w:val="9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B21BF1" w:rsidTr="00B21BF1">
        <w:trPr>
          <w:cantSplit/>
          <w:trHeight w:val="3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B21BF1" w:rsidTr="00B21BF1">
        <w:trPr>
          <w:cantSplit/>
          <w:trHeight w:val="105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B21BF1" w:rsidTr="00B21BF1">
        <w:trPr>
          <w:cantSplit/>
          <w:trHeight w:val="3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>
              <w:rPr>
                <w:rFonts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>
              <w:rPr>
                <w:rFonts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>
              <w:rPr>
                <w:rFonts w:cs="Calibri"/>
                <w:bCs/>
                <w:sz w:val="18"/>
                <w:szCs w:val="18"/>
                <w:lang w:eastAsia="el-GR"/>
              </w:rPr>
              <w:t xml:space="preserve"> (</w:t>
            </w:r>
            <w:r>
              <w:rPr>
                <w:rFonts w:cs="Calibri"/>
                <w:bCs/>
                <w:sz w:val="18"/>
                <w:szCs w:val="18"/>
                <w:lang w:val="en-US" w:eastAsia="el-GR"/>
              </w:rPr>
              <w:t>Fax</w:t>
            </w:r>
            <w:r>
              <w:rPr>
                <w:rFonts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>
              <w:rPr>
                <w:rFonts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BF1" w:rsidRDefault="00B21BF1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B21BF1" w:rsidRDefault="00B21BF1" w:rsidP="00157E8E">
      <w:pPr>
        <w:spacing w:before="60" w:after="60" w:line="240" w:lineRule="auto"/>
        <w:ind w:left="-284"/>
        <w:jc w:val="left"/>
        <w:rPr>
          <w:rFonts w:cs="Calibri"/>
          <w:sz w:val="18"/>
          <w:szCs w:val="18"/>
          <w:lang w:eastAsia="el-GR"/>
        </w:rPr>
      </w:pPr>
      <w:r>
        <w:rPr>
          <w:rFonts w:cs="Calibri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:rsidR="00B21BF1" w:rsidRDefault="00B21BF1" w:rsidP="00157E8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6" w:lineRule="auto"/>
        <w:ind w:left="-284" w:firstLine="0"/>
        <w:contextualSpacing/>
        <w:rPr>
          <w:sz w:val="18"/>
          <w:szCs w:val="18"/>
          <w:lang w:eastAsia="el-GR"/>
        </w:rPr>
      </w:pPr>
      <w:r>
        <w:rPr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στην υπ’ </w:t>
      </w:r>
      <w:proofErr w:type="spellStart"/>
      <w:r>
        <w:rPr>
          <w:sz w:val="18"/>
          <w:szCs w:val="18"/>
          <w:lang w:eastAsia="el-GR"/>
        </w:rPr>
        <w:t>αρ</w:t>
      </w:r>
      <w:proofErr w:type="spellEnd"/>
      <w:r>
        <w:rPr>
          <w:sz w:val="18"/>
          <w:szCs w:val="18"/>
          <w:lang w:eastAsia="el-GR"/>
        </w:rPr>
        <w:t xml:space="preserve">. </w:t>
      </w:r>
      <w:proofErr w:type="spellStart"/>
      <w:r>
        <w:rPr>
          <w:sz w:val="18"/>
          <w:szCs w:val="18"/>
          <w:lang w:eastAsia="el-GR"/>
        </w:rPr>
        <w:t>πρωτ</w:t>
      </w:r>
      <w:proofErr w:type="spellEnd"/>
      <w:r>
        <w:rPr>
          <w:sz w:val="18"/>
          <w:szCs w:val="18"/>
          <w:lang w:eastAsia="el-GR"/>
        </w:rPr>
        <w:t xml:space="preserve">. </w:t>
      </w:r>
      <w:r w:rsidR="009C689E" w:rsidRPr="009C689E">
        <w:rPr>
          <w:sz w:val="18"/>
          <w:szCs w:val="18"/>
          <w:lang w:eastAsia="el-GR"/>
        </w:rPr>
        <w:t xml:space="preserve">12456/14-07-2026 (ΑΔΑ:  ΨΞΦ0ΟΞΛΔ-Ο19, ΑΔΑΜ: 26REQ019438183) </w:t>
      </w:r>
      <w:bookmarkStart w:id="0" w:name="_GoBack"/>
      <w:bookmarkEnd w:id="0"/>
      <w:r>
        <w:rPr>
          <w:sz w:val="18"/>
          <w:szCs w:val="18"/>
          <w:lang w:eastAsia="el-GR"/>
        </w:rPr>
        <w:t>Απόφαση του ΔΣ του ΙΕΠ.</w:t>
      </w:r>
    </w:p>
    <w:p w:rsidR="00B21BF1" w:rsidRDefault="00B21BF1" w:rsidP="00157E8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6" w:lineRule="auto"/>
        <w:ind w:left="-284" w:firstLine="0"/>
        <w:contextualSpacing/>
        <w:rPr>
          <w:sz w:val="18"/>
          <w:szCs w:val="18"/>
          <w:lang w:eastAsia="el-GR"/>
        </w:rPr>
      </w:pPr>
      <w:r>
        <w:rPr>
          <w:sz w:val="18"/>
          <w:szCs w:val="18"/>
          <w:lang w:eastAsia="el-GR"/>
        </w:rP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:rsidR="00B21BF1" w:rsidRDefault="00B21BF1" w:rsidP="00157E8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6" w:lineRule="auto"/>
        <w:ind w:left="-284" w:firstLine="0"/>
        <w:contextualSpacing/>
        <w:rPr>
          <w:sz w:val="18"/>
          <w:szCs w:val="18"/>
          <w:lang w:eastAsia="el-GR"/>
        </w:rPr>
      </w:pPr>
      <w:r>
        <w:rPr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:rsidR="00B21BF1" w:rsidRDefault="00B21BF1" w:rsidP="00157E8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6" w:lineRule="auto"/>
        <w:ind w:left="-284" w:firstLine="0"/>
        <w:contextualSpacing/>
        <w:rPr>
          <w:sz w:val="18"/>
          <w:szCs w:val="18"/>
          <w:lang w:eastAsia="el-GR"/>
        </w:rPr>
      </w:pPr>
      <w:r>
        <w:rPr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:rsidR="00B21BF1" w:rsidRDefault="00B21BF1" w:rsidP="00157E8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6" w:lineRule="auto"/>
        <w:ind w:left="-284" w:firstLine="0"/>
        <w:contextualSpacing/>
        <w:rPr>
          <w:sz w:val="18"/>
          <w:szCs w:val="18"/>
          <w:lang w:eastAsia="el-GR"/>
        </w:rPr>
      </w:pPr>
      <w:r>
        <w:rPr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:rsidR="00B21BF1" w:rsidRDefault="00B21BF1" w:rsidP="00157E8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6" w:lineRule="auto"/>
        <w:ind w:left="-284" w:firstLine="0"/>
        <w:contextualSpacing/>
        <w:rPr>
          <w:sz w:val="18"/>
          <w:szCs w:val="18"/>
          <w:lang w:eastAsia="el-GR"/>
        </w:rPr>
      </w:pPr>
      <w:r>
        <w:rPr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:rsidR="00B21BF1" w:rsidRDefault="00B21BF1" w:rsidP="00157E8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6" w:lineRule="auto"/>
        <w:ind w:left="-284" w:firstLine="0"/>
        <w:contextualSpacing/>
        <w:rPr>
          <w:sz w:val="18"/>
          <w:szCs w:val="18"/>
          <w:lang w:eastAsia="el-GR"/>
        </w:rPr>
      </w:pPr>
      <w:r>
        <w:rPr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:rsidR="00B21BF1" w:rsidRDefault="00B21BF1" w:rsidP="00B21BF1">
      <w:pPr>
        <w:spacing w:before="60" w:after="60" w:line="240" w:lineRule="auto"/>
        <w:ind w:right="484" w:firstLine="426"/>
        <w:jc w:val="right"/>
        <w:rPr>
          <w:rFonts w:cs="Calibri"/>
          <w:sz w:val="18"/>
          <w:szCs w:val="18"/>
          <w:lang w:eastAsia="el-GR"/>
        </w:rPr>
      </w:pPr>
      <w:r>
        <w:rPr>
          <w:rFonts w:cs="Calibri"/>
          <w:sz w:val="18"/>
          <w:szCs w:val="18"/>
          <w:lang w:eastAsia="el-GR"/>
        </w:rPr>
        <w:t>Ημερομηνία: ..../…./ 202….</w:t>
      </w:r>
    </w:p>
    <w:p w:rsidR="00B21BF1" w:rsidRDefault="00B21BF1" w:rsidP="00B21BF1">
      <w:pPr>
        <w:spacing w:before="60" w:after="60" w:line="240" w:lineRule="auto"/>
        <w:ind w:right="484" w:firstLine="426"/>
        <w:jc w:val="right"/>
        <w:rPr>
          <w:rFonts w:cs="Calibri"/>
          <w:sz w:val="18"/>
          <w:szCs w:val="18"/>
          <w:lang w:eastAsia="el-GR"/>
        </w:rPr>
      </w:pPr>
      <w:r>
        <w:rPr>
          <w:rFonts w:cs="Calibri"/>
          <w:sz w:val="18"/>
          <w:szCs w:val="18"/>
          <w:lang w:eastAsia="el-GR"/>
        </w:rPr>
        <w:t>Ο – Η Δηλών/ούσα</w:t>
      </w:r>
    </w:p>
    <w:p w:rsidR="00B21BF1" w:rsidRDefault="00B21BF1" w:rsidP="00B21BF1">
      <w:pPr>
        <w:spacing w:before="60" w:after="60" w:line="240" w:lineRule="auto"/>
        <w:jc w:val="right"/>
        <w:rPr>
          <w:rFonts w:cs="Calibri"/>
          <w:sz w:val="18"/>
          <w:szCs w:val="18"/>
          <w:lang w:eastAsia="el-GR"/>
        </w:rPr>
      </w:pPr>
    </w:p>
    <w:p w:rsidR="00B21BF1" w:rsidRDefault="00B21BF1" w:rsidP="00157E8E">
      <w:pPr>
        <w:spacing w:before="60" w:after="60" w:line="240" w:lineRule="auto"/>
        <w:ind w:left="6663" w:right="709"/>
        <w:jc w:val="right"/>
        <w:rPr>
          <w:rFonts w:cs="Calibri"/>
          <w:sz w:val="18"/>
          <w:szCs w:val="18"/>
          <w:lang w:eastAsia="el-GR"/>
        </w:rPr>
      </w:pPr>
      <w:r>
        <w:rPr>
          <w:rFonts w:cs="Calibri"/>
          <w:sz w:val="18"/>
          <w:szCs w:val="18"/>
          <w:lang w:eastAsia="el-GR"/>
        </w:rPr>
        <w:t xml:space="preserve">                                    </w:t>
      </w:r>
      <w:r w:rsidR="00157E8E">
        <w:rPr>
          <w:rFonts w:cs="Calibri"/>
          <w:sz w:val="18"/>
          <w:szCs w:val="18"/>
          <w:lang w:eastAsia="el-GR"/>
        </w:rPr>
        <w:t xml:space="preserve">   </w:t>
      </w:r>
      <w:r>
        <w:rPr>
          <w:rFonts w:cs="Calibri"/>
          <w:sz w:val="18"/>
          <w:szCs w:val="18"/>
          <w:lang w:eastAsia="el-GR"/>
        </w:rPr>
        <w:t>(Υπογραφή)</w:t>
      </w:r>
    </w:p>
    <w:p w:rsidR="00B21BF1" w:rsidRDefault="00B21BF1" w:rsidP="00B21BF1">
      <w:pPr>
        <w:suppressAutoHyphens/>
        <w:autoSpaceDE w:val="0"/>
        <w:autoSpaceDN w:val="0"/>
        <w:adjustRightInd w:val="0"/>
        <w:spacing w:before="60" w:after="60" w:line="256" w:lineRule="auto"/>
        <w:ind w:left="-284"/>
        <w:contextualSpacing/>
        <w:rPr>
          <w:sz w:val="16"/>
          <w:szCs w:val="16"/>
          <w:lang w:eastAsia="el-GR"/>
        </w:rPr>
      </w:pPr>
      <w:r>
        <w:rPr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21BF1" w:rsidRDefault="00B21BF1" w:rsidP="00B21BF1">
      <w:pPr>
        <w:suppressAutoHyphens/>
        <w:autoSpaceDE w:val="0"/>
        <w:autoSpaceDN w:val="0"/>
        <w:adjustRightInd w:val="0"/>
        <w:spacing w:before="60" w:after="60" w:line="256" w:lineRule="auto"/>
        <w:ind w:left="-284"/>
        <w:contextualSpacing/>
        <w:rPr>
          <w:sz w:val="16"/>
          <w:szCs w:val="16"/>
          <w:lang w:eastAsia="el-GR"/>
        </w:rPr>
      </w:pPr>
      <w:r>
        <w:rPr>
          <w:sz w:val="16"/>
          <w:szCs w:val="16"/>
          <w:lang w:eastAsia="el-GR"/>
        </w:rPr>
        <w:t xml:space="preserve">(2) Αναγράφεται ολογράφως. </w:t>
      </w:r>
    </w:p>
    <w:p w:rsidR="00B21BF1" w:rsidRDefault="00B21BF1" w:rsidP="00B21BF1">
      <w:pPr>
        <w:suppressAutoHyphens/>
        <w:autoSpaceDE w:val="0"/>
        <w:autoSpaceDN w:val="0"/>
        <w:adjustRightInd w:val="0"/>
        <w:spacing w:before="60" w:after="60" w:line="256" w:lineRule="auto"/>
        <w:ind w:left="-284"/>
        <w:contextualSpacing/>
        <w:rPr>
          <w:sz w:val="16"/>
          <w:szCs w:val="16"/>
          <w:lang w:eastAsia="el-GR"/>
        </w:rPr>
      </w:pPr>
      <w:r>
        <w:rPr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6D39" w:rsidRPr="00B21BF1" w:rsidRDefault="00B21BF1" w:rsidP="00B21BF1">
      <w:pPr>
        <w:suppressAutoHyphens/>
        <w:autoSpaceDE w:val="0"/>
        <w:autoSpaceDN w:val="0"/>
        <w:adjustRightInd w:val="0"/>
        <w:spacing w:before="60" w:after="60" w:line="256" w:lineRule="auto"/>
        <w:ind w:left="-709"/>
        <w:contextualSpacing/>
        <w:rPr>
          <w:sz w:val="16"/>
          <w:szCs w:val="16"/>
          <w:lang w:eastAsia="el-GR"/>
        </w:rPr>
      </w:pPr>
      <w:r>
        <w:rPr>
          <w:sz w:val="16"/>
          <w:szCs w:val="16"/>
          <w:lang w:eastAsia="el-GR"/>
        </w:rPr>
        <w:t xml:space="preserve">            (4) Σε περίπτωση ανεπάρκειας χώρου η δήλωση συνεχίζεται στην πίσω όψη της και υπογράφεται από τον δηλούντα ή την δηλούσα.</w:t>
      </w:r>
    </w:p>
    <w:sectPr w:rsidR="00676D39" w:rsidRPr="00B21BF1" w:rsidSect="00B21BF1">
      <w:pgSz w:w="11906" w:h="16838"/>
      <w:pgMar w:top="851" w:right="849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AD7"/>
    <w:multiLevelType w:val="hybridMultilevel"/>
    <w:tmpl w:val="8572CF20"/>
    <w:lvl w:ilvl="0" w:tplc="0EE26C8A">
      <w:start w:val="1"/>
      <w:numFmt w:val="decimal"/>
      <w:suff w:val="space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648" w:hanging="360"/>
      </w:pPr>
    </w:lvl>
    <w:lvl w:ilvl="2" w:tplc="0408001B">
      <w:start w:val="1"/>
      <w:numFmt w:val="lowerRoman"/>
      <w:lvlText w:val="%3."/>
      <w:lvlJc w:val="right"/>
      <w:pPr>
        <w:ind w:left="2368" w:hanging="180"/>
      </w:pPr>
    </w:lvl>
    <w:lvl w:ilvl="3" w:tplc="0408000F">
      <w:start w:val="1"/>
      <w:numFmt w:val="decimal"/>
      <w:lvlText w:val="%4."/>
      <w:lvlJc w:val="left"/>
      <w:pPr>
        <w:ind w:left="3088" w:hanging="360"/>
      </w:pPr>
    </w:lvl>
    <w:lvl w:ilvl="4" w:tplc="04080019">
      <w:start w:val="1"/>
      <w:numFmt w:val="lowerLetter"/>
      <w:lvlText w:val="%5."/>
      <w:lvlJc w:val="left"/>
      <w:pPr>
        <w:ind w:left="3808" w:hanging="360"/>
      </w:pPr>
    </w:lvl>
    <w:lvl w:ilvl="5" w:tplc="0408001B">
      <w:start w:val="1"/>
      <w:numFmt w:val="lowerRoman"/>
      <w:lvlText w:val="%6."/>
      <w:lvlJc w:val="right"/>
      <w:pPr>
        <w:ind w:left="4528" w:hanging="180"/>
      </w:pPr>
    </w:lvl>
    <w:lvl w:ilvl="6" w:tplc="0408000F">
      <w:start w:val="1"/>
      <w:numFmt w:val="decimal"/>
      <w:lvlText w:val="%7."/>
      <w:lvlJc w:val="left"/>
      <w:pPr>
        <w:ind w:left="5248" w:hanging="360"/>
      </w:pPr>
    </w:lvl>
    <w:lvl w:ilvl="7" w:tplc="04080019">
      <w:start w:val="1"/>
      <w:numFmt w:val="lowerLetter"/>
      <w:lvlText w:val="%8."/>
      <w:lvlJc w:val="left"/>
      <w:pPr>
        <w:ind w:left="5968" w:hanging="360"/>
      </w:pPr>
    </w:lvl>
    <w:lvl w:ilvl="8" w:tplc="0408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D"/>
    <w:rsid w:val="00157E8E"/>
    <w:rsid w:val="0027574E"/>
    <w:rsid w:val="009A4754"/>
    <w:rsid w:val="009C689E"/>
    <w:rsid w:val="00B21BF1"/>
    <w:rsid w:val="00B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4AB-F96A-4870-A161-8EC10056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F1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Πατσούρη Δήμητρα</dc:creator>
  <cp:keywords/>
  <dc:description/>
  <cp:lastModifiedBy>Πατσούρη Δήμητρα</cp:lastModifiedBy>
  <cp:revision>4</cp:revision>
  <dcterms:created xsi:type="dcterms:W3CDTF">2026-07-14T07:17:00Z</dcterms:created>
  <dcterms:modified xsi:type="dcterms:W3CDTF">2026-07-15T10:39:00Z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620eef30-aeec-4012-b002-8cd25cc8d78c</vt:lpwstr>
  </property>
</Properties>
</file>