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EEC0"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Calibri"/>
          <w:b/>
          <w:lang w:val="en-US"/>
        </w:rPr>
      </w:pPr>
      <w:r w:rsidRPr="007B184B">
        <w:rPr>
          <w:rFonts w:ascii="Calibri" w:eastAsia="Times New Roman" w:hAnsi="Calibri" w:cs="Times New Roman"/>
          <w:b/>
          <w:lang w:eastAsia="el-GR"/>
        </w:rPr>
        <w:t>ΠΑΡΑΡΤΗΜΑ ΙΙ</w:t>
      </w:r>
    </w:p>
    <w:p w14:paraId="1B351465" w14:textId="77777777" w:rsidR="007B184B" w:rsidRDefault="007B184B" w:rsidP="007B184B">
      <w:pPr>
        <w:autoSpaceDE w:val="0"/>
        <w:autoSpaceDN w:val="0"/>
        <w:adjustRightInd w:val="0"/>
        <w:spacing w:before="120" w:after="120" w:line="276" w:lineRule="auto"/>
        <w:jc w:val="center"/>
        <w:rPr>
          <w:rFonts w:ascii="Calibri" w:eastAsia="Times New Roman" w:hAnsi="Calibri" w:cs="Times New Roman"/>
          <w:lang w:eastAsia="el-GR"/>
        </w:rPr>
      </w:pPr>
      <w:r w:rsidRPr="007B184B">
        <w:rPr>
          <w:rFonts w:ascii="Calibri" w:eastAsia="Times New Roman" w:hAnsi="Calibri" w:cs="Times New Roman"/>
          <w:lang w:eastAsia="el-GR"/>
        </w:rPr>
        <w:t>ΟΙΚΟΝΟΜΙΚΗ ΠΡΟΣΦΟΡΑ</w:t>
      </w:r>
    </w:p>
    <w:tbl>
      <w:tblPr>
        <w:tblStyle w:val="7"/>
        <w:tblW w:w="9038" w:type="dxa"/>
        <w:jc w:val="center"/>
        <w:tblLook w:val="04A0" w:firstRow="1" w:lastRow="0" w:firstColumn="1" w:lastColumn="0" w:noHBand="0" w:noVBand="1"/>
      </w:tblPr>
      <w:tblGrid>
        <w:gridCol w:w="3635"/>
        <w:gridCol w:w="1735"/>
        <w:gridCol w:w="1341"/>
        <w:gridCol w:w="2327"/>
      </w:tblGrid>
      <w:tr w:rsidR="00216920" w:rsidRPr="006E78D9" w14:paraId="4FB3E899" w14:textId="77777777" w:rsidTr="00E842F4">
        <w:trPr>
          <w:trHeight w:val="963"/>
          <w:jc w:val="center"/>
        </w:trPr>
        <w:tc>
          <w:tcPr>
            <w:tcW w:w="3635" w:type="dxa"/>
            <w:vAlign w:val="center"/>
          </w:tcPr>
          <w:p w14:paraId="5E5C1598" w14:textId="77777777" w:rsidR="00216920" w:rsidRDefault="00216920" w:rsidP="00E842F4">
            <w:pPr>
              <w:autoSpaceDE w:val="0"/>
              <w:autoSpaceDN w:val="0"/>
              <w:adjustRightInd w:val="0"/>
              <w:spacing w:before="120" w:after="200"/>
              <w:jc w:val="center"/>
              <w:rPr>
                <w:rFonts w:cs="Calibri"/>
                <w:color w:val="000000"/>
              </w:rPr>
            </w:pPr>
            <w:r w:rsidRPr="006E78D9">
              <w:rPr>
                <w:rFonts w:cs="Calibri"/>
                <w:color w:val="000000"/>
              </w:rPr>
              <w:t xml:space="preserve">Περιγραφή </w:t>
            </w:r>
          </w:p>
          <w:p w14:paraId="0DB55D2F" w14:textId="77777777" w:rsidR="00216920" w:rsidRPr="006E78D9" w:rsidRDefault="00216920" w:rsidP="00E842F4">
            <w:pPr>
              <w:autoSpaceDE w:val="0"/>
              <w:autoSpaceDN w:val="0"/>
              <w:adjustRightInd w:val="0"/>
              <w:spacing w:before="120" w:after="200"/>
              <w:jc w:val="center"/>
              <w:rPr>
                <w:rFonts w:cs="Calibri"/>
                <w:color w:val="000000"/>
                <w:u w:val="single"/>
              </w:rPr>
            </w:pPr>
            <w:r w:rsidRPr="00C47ABA">
              <w:rPr>
                <w:rFonts w:asciiTheme="minorHAnsi" w:hAnsiTheme="minorHAnsi" w:cstheme="minorHAnsi"/>
                <w:b/>
              </w:rPr>
              <w:t>«</w:t>
            </w:r>
            <w:proofErr w:type="spellStart"/>
            <w:r w:rsidRPr="00C47ABA">
              <w:rPr>
                <w:rFonts w:asciiTheme="minorHAnsi" w:hAnsiTheme="minorHAnsi" w:cstheme="minorHAnsi"/>
                <w:b/>
              </w:rPr>
              <w:t>Επικαιροποίηση</w:t>
            </w:r>
            <w:proofErr w:type="spellEnd"/>
            <w:r w:rsidRPr="00C47ABA">
              <w:rPr>
                <w:rFonts w:asciiTheme="minorHAnsi" w:hAnsiTheme="minorHAnsi" w:cstheme="minorHAnsi"/>
                <w:b/>
              </w:rPr>
              <w:t xml:space="preserve"> της βάσης δεδομένων των εξετάσεων διαγνωστικού χαρακτήρα για το σχ. έτος 2025-</w:t>
            </w:r>
            <w:r>
              <w:rPr>
                <w:rFonts w:asciiTheme="minorHAnsi" w:hAnsiTheme="minorHAnsi" w:cstheme="minorHAnsi"/>
                <w:b/>
              </w:rPr>
              <w:t>20</w:t>
            </w:r>
            <w:r w:rsidRPr="00C47ABA">
              <w:rPr>
                <w:rFonts w:asciiTheme="minorHAnsi" w:hAnsiTheme="minorHAnsi" w:cstheme="minorHAnsi"/>
                <w:b/>
              </w:rPr>
              <w:t>26</w:t>
            </w:r>
            <w:r w:rsidRPr="00C47ABA">
              <w:rPr>
                <w:rFonts w:asciiTheme="minorHAnsi" w:hAnsiTheme="minorHAnsi" w:cstheme="minorHAnsi"/>
                <w:b/>
                <w:bCs/>
              </w:rPr>
              <w:t>»</w:t>
            </w:r>
          </w:p>
        </w:tc>
        <w:tc>
          <w:tcPr>
            <w:tcW w:w="1735" w:type="dxa"/>
            <w:vAlign w:val="center"/>
          </w:tcPr>
          <w:p w14:paraId="01C49C4F" w14:textId="77777777" w:rsidR="00216920" w:rsidRPr="006E78D9" w:rsidRDefault="00216920" w:rsidP="00E842F4">
            <w:pPr>
              <w:autoSpaceDE w:val="0"/>
              <w:autoSpaceDN w:val="0"/>
              <w:adjustRightInd w:val="0"/>
              <w:spacing w:before="120" w:after="200"/>
              <w:jc w:val="center"/>
              <w:rPr>
                <w:rFonts w:cs="Calibri"/>
                <w:color w:val="000000"/>
                <w:u w:val="single"/>
              </w:rPr>
            </w:pPr>
            <w:r w:rsidRPr="006E78D9">
              <w:rPr>
                <w:rFonts w:cs="Calibri"/>
                <w:color w:val="000000"/>
              </w:rPr>
              <w:t>Σύνολο οικονομικής προσφοράς πλέον ΦΠΑ 24% (€)</w:t>
            </w:r>
          </w:p>
        </w:tc>
        <w:tc>
          <w:tcPr>
            <w:tcW w:w="1341" w:type="dxa"/>
            <w:vAlign w:val="center"/>
          </w:tcPr>
          <w:p w14:paraId="6EAD3A12" w14:textId="77777777" w:rsidR="00216920" w:rsidRPr="006E78D9" w:rsidRDefault="00216920" w:rsidP="00E842F4">
            <w:pPr>
              <w:autoSpaceDE w:val="0"/>
              <w:autoSpaceDN w:val="0"/>
              <w:adjustRightInd w:val="0"/>
              <w:spacing w:before="120" w:after="200"/>
              <w:jc w:val="center"/>
              <w:rPr>
                <w:rFonts w:cs="Calibri"/>
                <w:color w:val="000000"/>
              </w:rPr>
            </w:pPr>
            <w:r w:rsidRPr="006E78D9">
              <w:rPr>
                <w:rFonts w:cs="Calibri"/>
                <w:color w:val="000000"/>
              </w:rPr>
              <w:t>ΦΠΑ 24% (€)</w:t>
            </w:r>
          </w:p>
        </w:tc>
        <w:tc>
          <w:tcPr>
            <w:tcW w:w="2327" w:type="dxa"/>
            <w:vAlign w:val="center"/>
          </w:tcPr>
          <w:p w14:paraId="0699A74D" w14:textId="77777777" w:rsidR="00216920" w:rsidRPr="006E78D9" w:rsidRDefault="00216920" w:rsidP="00E842F4">
            <w:pPr>
              <w:autoSpaceDE w:val="0"/>
              <w:autoSpaceDN w:val="0"/>
              <w:adjustRightInd w:val="0"/>
              <w:spacing w:before="120" w:after="200"/>
              <w:jc w:val="center"/>
              <w:rPr>
                <w:rFonts w:cs="Calibri"/>
                <w:color w:val="000000"/>
              </w:rPr>
            </w:pPr>
            <w:r w:rsidRPr="006E78D9">
              <w:rPr>
                <w:rFonts w:cs="Calibri"/>
                <w:color w:val="000000"/>
              </w:rPr>
              <w:t>Σύνολο οικονομικής προσφοράς συμπεριλαμβανομένου ΦΠΑ 24% (€)</w:t>
            </w:r>
          </w:p>
        </w:tc>
      </w:tr>
      <w:tr w:rsidR="00672228" w:rsidRPr="006E78D9" w14:paraId="69D0E2D4" w14:textId="77777777" w:rsidTr="00E842F4">
        <w:trPr>
          <w:trHeight w:val="629"/>
          <w:jc w:val="center"/>
        </w:trPr>
        <w:tc>
          <w:tcPr>
            <w:tcW w:w="3635" w:type="dxa"/>
          </w:tcPr>
          <w:p w14:paraId="0F0CC3D1" w14:textId="042B35CD" w:rsidR="00672228" w:rsidRPr="008A457F" w:rsidRDefault="00672228" w:rsidP="00E842F4">
            <w:pPr>
              <w:autoSpaceDE w:val="0"/>
              <w:autoSpaceDN w:val="0"/>
              <w:adjustRightInd w:val="0"/>
              <w:spacing w:before="120" w:after="200"/>
              <w:rPr>
                <w:rFonts w:cstheme="minorHAnsi"/>
              </w:rPr>
            </w:pPr>
            <w:r w:rsidRPr="00816EB6">
              <w:rPr>
                <w:rFonts w:asciiTheme="minorHAnsi" w:hAnsiTheme="minorHAnsi" w:cstheme="minorHAnsi"/>
              </w:rPr>
              <w:t>Π1.1</w:t>
            </w:r>
            <w:r w:rsidRPr="008A457F">
              <w:rPr>
                <w:rFonts w:cs="Calibri"/>
                <w:bCs/>
                <w:lang w:eastAsia="el-GR"/>
              </w:rPr>
              <w:t xml:space="preserve">: </w:t>
            </w:r>
            <w:r w:rsidRPr="008A457F">
              <w:rPr>
                <w:rFonts w:asciiTheme="minorHAnsi" w:hAnsiTheme="minorHAnsi" w:cstheme="minorHAnsi"/>
              </w:rPr>
              <w:t>Σάρωση των Απαντητικών Δελτίων για το σχολικό έτος 2025-26.</w:t>
            </w:r>
          </w:p>
        </w:tc>
        <w:tc>
          <w:tcPr>
            <w:tcW w:w="1735" w:type="dxa"/>
          </w:tcPr>
          <w:p w14:paraId="77C0DCD9" w14:textId="77777777" w:rsidR="00672228" w:rsidRPr="006E78D9" w:rsidRDefault="00672228" w:rsidP="00E842F4">
            <w:pPr>
              <w:autoSpaceDE w:val="0"/>
              <w:autoSpaceDN w:val="0"/>
              <w:adjustRightInd w:val="0"/>
              <w:spacing w:before="120" w:after="200"/>
              <w:rPr>
                <w:rFonts w:cs="Calibri"/>
                <w:b/>
                <w:bCs/>
                <w:color w:val="000000"/>
                <w:u w:val="single"/>
              </w:rPr>
            </w:pPr>
          </w:p>
        </w:tc>
        <w:tc>
          <w:tcPr>
            <w:tcW w:w="1341" w:type="dxa"/>
          </w:tcPr>
          <w:p w14:paraId="3CE56C50" w14:textId="77777777" w:rsidR="00672228" w:rsidRPr="006E78D9" w:rsidRDefault="00672228" w:rsidP="00E842F4">
            <w:pPr>
              <w:autoSpaceDE w:val="0"/>
              <w:autoSpaceDN w:val="0"/>
              <w:adjustRightInd w:val="0"/>
              <w:spacing w:before="120" w:after="200"/>
              <w:rPr>
                <w:rFonts w:cs="Calibri"/>
                <w:b/>
                <w:bCs/>
                <w:color w:val="000000"/>
                <w:u w:val="single"/>
              </w:rPr>
            </w:pPr>
          </w:p>
        </w:tc>
        <w:tc>
          <w:tcPr>
            <w:tcW w:w="2327" w:type="dxa"/>
          </w:tcPr>
          <w:p w14:paraId="48792017" w14:textId="77777777" w:rsidR="00672228" w:rsidRPr="006E78D9" w:rsidRDefault="00672228" w:rsidP="00E842F4">
            <w:pPr>
              <w:autoSpaceDE w:val="0"/>
              <w:autoSpaceDN w:val="0"/>
              <w:adjustRightInd w:val="0"/>
              <w:spacing w:before="120" w:after="200"/>
              <w:rPr>
                <w:rFonts w:cs="Calibri"/>
                <w:b/>
                <w:bCs/>
                <w:color w:val="000000"/>
                <w:u w:val="single"/>
              </w:rPr>
            </w:pPr>
          </w:p>
        </w:tc>
      </w:tr>
      <w:tr w:rsidR="00216920" w:rsidRPr="006E78D9" w14:paraId="370362E4" w14:textId="77777777" w:rsidTr="00E842F4">
        <w:trPr>
          <w:trHeight w:val="629"/>
          <w:jc w:val="center"/>
        </w:trPr>
        <w:tc>
          <w:tcPr>
            <w:tcW w:w="3635" w:type="dxa"/>
          </w:tcPr>
          <w:p w14:paraId="5E75E86D" w14:textId="77777777" w:rsidR="00216920" w:rsidRPr="008A457F" w:rsidRDefault="00216920" w:rsidP="00E842F4">
            <w:pPr>
              <w:autoSpaceDE w:val="0"/>
              <w:autoSpaceDN w:val="0"/>
              <w:adjustRightInd w:val="0"/>
              <w:spacing w:before="120" w:after="200"/>
              <w:rPr>
                <w:rFonts w:cs="Calibri"/>
                <w:b/>
                <w:color w:val="000000"/>
              </w:rPr>
            </w:pPr>
            <w:r w:rsidRPr="008A457F">
              <w:rPr>
                <w:rFonts w:asciiTheme="minorHAnsi" w:hAnsiTheme="minorHAnsi" w:cstheme="minorHAnsi"/>
              </w:rPr>
              <w:t>Π1.2</w:t>
            </w:r>
            <w:r w:rsidRPr="008A457F">
              <w:rPr>
                <w:rFonts w:cs="Calibri"/>
                <w:bCs/>
                <w:lang w:eastAsia="el-GR"/>
              </w:rPr>
              <w:t xml:space="preserve">: </w:t>
            </w:r>
            <w:r w:rsidRPr="008A457F">
              <w:rPr>
                <w:rFonts w:asciiTheme="minorHAnsi" w:hAnsiTheme="minorHAnsi" w:cstheme="minorHAnsi"/>
              </w:rPr>
              <w:t xml:space="preserve">Δημιουργία αρχείων </w:t>
            </w:r>
            <w:proofErr w:type="spellStart"/>
            <w:r w:rsidRPr="008A457F">
              <w:rPr>
                <w:rFonts w:asciiTheme="minorHAnsi" w:hAnsiTheme="minorHAnsi" w:cstheme="minorHAnsi"/>
              </w:rPr>
              <w:t>jpg</w:t>
            </w:r>
            <w:proofErr w:type="spellEnd"/>
            <w:r w:rsidRPr="008A457F">
              <w:rPr>
                <w:rFonts w:asciiTheme="minorHAnsi" w:hAnsiTheme="minorHAnsi" w:cstheme="minorHAnsi"/>
              </w:rPr>
              <w:t xml:space="preserve"> και παροχή πρόσβασης στους </w:t>
            </w:r>
            <w:proofErr w:type="spellStart"/>
            <w:r w:rsidRPr="008A457F">
              <w:rPr>
                <w:rFonts w:asciiTheme="minorHAnsi" w:hAnsiTheme="minorHAnsi" w:cstheme="minorHAnsi"/>
              </w:rPr>
              <w:t>αξιολογητές</w:t>
            </w:r>
            <w:proofErr w:type="spellEnd"/>
            <w:r w:rsidRPr="008A457F">
              <w:rPr>
                <w:rFonts w:asciiTheme="minorHAnsi" w:hAnsiTheme="minorHAnsi" w:cstheme="minorHAnsi"/>
              </w:rPr>
              <w:t xml:space="preserve"> και σε στελέχη της Αναθέτουσας Αρχής για το σχολικό έτος 2025-26.</w:t>
            </w:r>
          </w:p>
        </w:tc>
        <w:tc>
          <w:tcPr>
            <w:tcW w:w="1735" w:type="dxa"/>
          </w:tcPr>
          <w:p w14:paraId="6C627842" w14:textId="77777777" w:rsidR="00216920" w:rsidRPr="006E78D9" w:rsidRDefault="00216920" w:rsidP="00E842F4">
            <w:pPr>
              <w:autoSpaceDE w:val="0"/>
              <w:autoSpaceDN w:val="0"/>
              <w:adjustRightInd w:val="0"/>
              <w:spacing w:before="120" w:after="200"/>
              <w:rPr>
                <w:rFonts w:cs="Calibri"/>
                <w:b/>
                <w:bCs/>
                <w:color w:val="000000"/>
                <w:u w:val="single"/>
              </w:rPr>
            </w:pPr>
          </w:p>
        </w:tc>
        <w:tc>
          <w:tcPr>
            <w:tcW w:w="1341" w:type="dxa"/>
          </w:tcPr>
          <w:p w14:paraId="18AC73F1" w14:textId="77777777" w:rsidR="00216920" w:rsidRPr="006E78D9" w:rsidRDefault="00216920" w:rsidP="00E842F4">
            <w:pPr>
              <w:autoSpaceDE w:val="0"/>
              <w:autoSpaceDN w:val="0"/>
              <w:adjustRightInd w:val="0"/>
              <w:spacing w:before="120" w:after="200"/>
              <w:rPr>
                <w:rFonts w:cs="Calibri"/>
                <w:b/>
                <w:bCs/>
                <w:color w:val="000000"/>
                <w:u w:val="single"/>
              </w:rPr>
            </w:pPr>
          </w:p>
        </w:tc>
        <w:tc>
          <w:tcPr>
            <w:tcW w:w="2327" w:type="dxa"/>
          </w:tcPr>
          <w:p w14:paraId="2AE890AF" w14:textId="77777777" w:rsidR="00216920" w:rsidRPr="006E78D9" w:rsidRDefault="00216920" w:rsidP="00E842F4">
            <w:pPr>
              <w:autoSpaceDE w:val="0"/>
              <w:autoSpaceDN w:val="0"/>
              <w:adjustRightInd w:val="0"/>
              <w:spacing w:before="120" w:after="200"/>
              <w:rPr>
                <w:rFonts w:cs="Calibri"/>
                <w:b/>
                <w:bCs/>
                <w:color w:val="000000"/>
                <w:u w:val="single"/>
              </w:rPr>
            </w:pPr>
          </w:p>
        </w:tc>
      </w:tr>
      <w:tr w:rsidR="00216920" w:rsidRPr="006E78D9" w14:paraId="49C101CB" w14:textId="77777777" w:rsidTr="00E842F4">
        <w:trPr>
          <w:trHeight w:val="629"/>
          <w:jc w:val="center"/>
        </w:trPr>
        <w:tc>
          <w:tcPr>
            <w:tcW w:w="3635" w:type="dxa"/>
          </w:tcPr>
          <w:p w14:paraId="17F58C16" w14:textId="77777777" w:rsidR="00216920" w:rsidRPr="008A457F" w:rsidRDefault="00216920" w:rsidP="00E842F4">
            <w:pPr>
              <w:autoSpaceDE w:val="0"/>
              <w:autoSpaceDN w:val="0"/>
              <w:adjustRightInd w:val="0"/>
              <w:spacing w:before="120" w:after="200"/>
              <w:rPr>
                <w:rFonts w:asciiTheme="minorHAnsi" w:hAnsiTheme="minorHAnsi" w:cstheme="minorHAnsi"/>
              </w:rPr>
            </w:pPr>
            <w:r w:rsidRPr="008A457F">
              <w:rPr>
                <w:rFonts w:asciiTheme="minorHAnsi" w:hAnsiTheme="minorHAnsi" w:cstheme="minorHAnsi"/>
              </w:rPr>
              <w:t>Π1.3</w:t>
            </w:r>
            <w:r w:rsidRPr="008A457F">
              <w:rPr>
                <w:rFonts w:cs="Calibri"/>
                <w:bCs/>
                <w:lang w:eastAsia="el-GR"/>
              </w:rPr>
              <w:t xml:space="preserve">: </w:t>
            </w:r>
            <w:r w:rsidRPr="008A457F">
              <w:rPr>
                <w:rFonts w:asciiTheme="minorHAnsi" w:hAnsiTheme="minorHAnsi" w:cstheme="minorHAnsi"/>
              </w:rPr>
              <w:t>Τροποποίηση βάσης δεδομένων Απαντητικών Δελτίων για το σχολικό έτος 2025-26.</w:t>
            </w:r>
          </w:p>
        </w:tc>
        <w:tc>
          <w:tcPr>
            <w:tcW w:w="1735" w:type="dxa"/>
          </w:tcPr>
          <w:p w14:paraId="420BF7DE" w14:textId="77777777" w:rsidR="00216920" w:rsidRPr="006E78D9" w:rsidRDefault="00216920" w:rsidP="00E842F4">
            <w:pPr>
              <w:autoSpaceDE w:val="0"/>
              <w:autoSpaceDN w:val="0"/>
              <w:adjustRightInd w:val="0"/>
              <w:spacing w:before="120" w:after="200"/>
              <w:rPr>
                <w:rFonts w:cs="Calibri"/>
                <w:b/>
                <w:bCs/>
                <w:color w:val="000000"/>
                <w:u w:val="single"/>
              </w:rPr>
            </w:pPr>
          </w:p>
        </w:tc>
        <w:tc>
          <w:tcPr>
            <w:tcW w:w="1341" w:type="dxa"/>
          </w:tcPr>
          <w:p w14:paraId="6030CB40" w14:textId="77777777" w:rsidR="00216920" w:rsidRPr="006E78D9" w:rsidRDefault="00216920" w:rsidP="00E842F4">
            <w:pPr>
              <w:autoSpaceDE w:val="0"/>
              <w:autoSpaceDN w:val="0"/>
              <w:adjustRightInd w:val="0"/>
              <w:spacing w:before="120" w:after="200"/>
              <w:rPr>
                <w:rFonts w:cs="Calibri"/>
                <w:b/>
                <w:bCs/>
                <w:color w:val="000000"/>
                <w:u w:val="single"/>
              </w:rPr>
            </w:pPr>
          </w:p>
        </w:tc>
        <w:tc>
          <w:tcPr>
            <w:tcW w:w="2327" w:type="dxa"/>
          </w:tcPr>
          <w:p w14:paraId="4AF23AA7" w14:textId="77777777" w:rsidR="00216920" w:rsidRPr="006E78D9" w:rsidRDefault="00216920" w:rsidP="00E842F4">
            <w:pPr>
              <w:autoSpaceDE w:val="0"/>
              <w:autoSpaceDN w:val="0"/>
              <w:adjustRightInd w:val="0"/>
              <w:spacing w:before="120" w:after="200"/>
              <w:rPr>
                <w:rFonts w:cs="Calibri"/>
                <w:b/>
                <w:bCs/>
                <w:color w:val="000000"/>
                <w:u w:val="single"/>
              </w:rPr>
            </w:pPr>
          </w:p>
        </w:tc>
      </w:tr>
      <w:tr w:rsidR="00216920" w:rsidRPr="006E78D9" w14:paraId="5EED4045" w14:textId="77777777" w:rsidTr="00E842F4">
        <w:trPr>
          <w:trHeight w:val="629"/>
          <w:jc w:val="center"/>
        </w:trPr>
        <w:tc>
          <w:tcPr>
            <w:tcW w:w="3635" w:type="dxa"/>
          </w:tcPr>
          <w:p w14:paraId="0C6E9C85" w14:textId="77777777" w:rsidR="00216920" w:rsidRPr="008A457F" w:rsidRDefault="00216920" w:rsidP="00E842F4">
            <w:pPr>
              <w:autoSpaceDE w:val="0"/>
              <w:autoSpaceDN w:val="0"/>
              <w:adjustRightInd w:val="0"/>
              <w:spacing w:before="120" w:after="200"/>
              <w:rPr>
                <w:rFonts w:asciiTheme="minorHAnsi" w:hAnsiTheme="minorHAnsi" w:cstheme="minorHAnsi"/>
              </w:rPr>
            </w:pPr>
            <w:r w:rsidRPr="008A457F">
              <w:rPr>
                <w:rFonts w:asciiTheme="minorHAnsi" w:hAnsiTheme="minorHAnsi" w:cstheme="minorHAnsi"/>
              </w:rPr>
              <w:t>Π2</w:t>
            </w:r>
            <w:r w:rsidRPr="008A457F">
              <w:rPr>
                <w:rFonts w:cs="Calibri"/>
                <w:bCs/>
                <w:lang w:eastAsia="el-GR"/>
              </w:rPr>
              <w:t xml:space="preserve">: </w:t>
            </w:r>
            <w:r w:rsidRPr="008A457F">
              <w:rPr>
                <w:rFonts w:asciiTheme="minorHAnsi" w:hAnsiTheme="minorHAnsi" w:cstheme="minorHAnsi"/>
              </w:rPr>
              <w:t>Έκθεση πεπραγμένων για το σχολικό έτος 2025-26.</w:t>
            </w:r>
          </w:p>
        </w:tc>
        <w:tc>
          <w:tcPr>
            <w:tcW w:w="1735" w:type="dxa"/>
          </w:tcPr>
          <w:p w14:paraId="0A7750A5" w14:textId="77777777" w:rsidR="00216920" w:rsidRPr="006E78D9" w:rsidRDefault="00216920" w:rsidP="00E842F4">
            <w:pPr>
              <w:autoSpaceDE w:val="0"/>
              <w:autoSpaceDN w:val="0"/>
              <w:adjustRightInd w:val="0"/>
              <w:spacing w:before="120" w:after="200"/>
              <w:rPr>
                <w:rFonts w:cs="Calibri"/>
                <w:b/>
                <w:bCs/>
                <w:color w:val="000000"/>
                <w:u w:val="single"/>
              </w:rPr>
            </w:pPr>
          </w:p>
        </w:tc>
        <w:tc>
          <w:tcPr>
            <w:tcW w:w="1341" w:type="dxa"/>
          </w:tcPr>
          <w:p w14:paraId="1E5D7182" w14:textId="77777777" w:rsidR="00216920" w:rsidRPr="006E78D9" w:rsidRDefault="00216920" w:rsidP="00E842F4">
            <w:pPr>
              <w:autoSpaceDE w:val="0"/>
              <w:autoSpaceDN w:val="0"/>
              <w:adjustRightInd w:val="0"/>
              <w:spacing w:before="120" w:after="200"/>
              <w:rPr>
                <w:rFonts w:cs="Calibri"/>
                <w:b/>
                <w:bCs/>
                <w:color w:val="000000"/>
                <w:u w:val="single"/>
              </w:rPr>
            </w:pPr>
          </w:p>
        </w:tc>
        <w:tc>
          <w:tcPr>
            <w:tcW w:w="2327" w:type="dxa"/>
          </w:tcPr>
          <w:p w14:paraId="01D8381C" w14:textId="77777777" w:rsidR="00216920" w:rsidRPr="006E78D9" w:rsidRDefault="00216920" w:rsidP="00E842F4">
            <w:pPr>
              <w:autoSpaceDE w:val="0"/>
              <w:autoSpaceDN w:val="0"/>
              <w:adjustRightInd w:val="0"/>
              <w:spacing w:before="120" w:after="200"/>
              <w:rPr>
                <w:rFonts w:cs="Calibri"/>
                <w:b/>
                <w:bCs/>
                <w:color w:val="000000"/>
                <w:u w:val="single"/>
              </w:rPr>
            </w:pPr>
          </w:p>
        </w:tc>
      </w:tr>
      <w:tr w:rsidR="00216920" w:rsidRPr="006E78D9" w14:paraId="5F9743A8" w14:textId="77777777" w:rsidTr="00E842F4">
        <w:trPr>
          <w:trHeight w:val="629"/>
          <w:jc w:val="center"/>
        </w:trPr>
        <w:tc>
          <w:tcPr>
            <w:tcW w:w="3635" w:type="dxa"/>
          </w:tcPr>
          <w:p w14:paraId="4EC77674" w14:textId="77777777" w:rsidR="00216920" w:rsidRPr="00653F95" w:rsidRDefault="00216920" w:rsidP="00E842F4">
            <w:pPr>
              <w:autoSpaceDE w:val="0"/>
              <w:autoSpaceDN w:val="0"/>
              <w:adjustRightInd w:val="0"/>
              <w:spacing w:before="120" w:after="200"/>
              <w:rPr>
                <w:rFonts w:asciiTheme="minorHAnsi" w:eastAsiaTheme="minorEastAsia" w:hAnsiTheme="minorHAnsi" w:cstheme="minorBidi"/>
                <w:b/>
                <w:bCs/>
                <w:color w:val="000000" w:themeColor="text1"/>
                <w:lang w:eastAsia="el-GR"/>
              </w:rPr>
            </w:pPr>
            <w:r>
              <w:rPr>
                <w:rFonts w:asciiTheme="minorHAnsi" w:eastAsiaTheme="minorEastAsia" w:hAnsiTheme="minorHAnsi" w:cstheme="minorBidi"/>
                <w:b/>
                <w:bCs/>
                <w:color w:val="000000" w:themeColor="text1"/>
                <w:lang w:eastAsia="el-GR"/>
              </w:rPr>
              <w:t>ΣΥΝΟΛΟ</w:t>
            </w:r>
          </w:p>
        </w:tc>
        <w:tc>
          <w:tcPr>
            <w:tcW w:w="1735" w:type="dxa"/>
          </w:tcPr>
          <w:p w14:paraId="55181363" w14:textId="77777777" w:rsidR="00216920" w:rsidRPr="006E78D9" w:rsidRDefault="00216920" w:rsidP="00E842F4">
            <w:pPr>
              <w:autoSpaceDE w:val="0"/>
              <w:autoSpaceDN w:val="0"/>
              <w:adjustRightInd w:val="0"/>
              <w:spacing w:before="120" w:after="200"/>
              <w:rPr>
                <w:rFonts w:cs="Calibri"/>
                <w:b/>
                <w:bCs/>
                <w:color w:val="000000"/>
                <w:u w:val="single"/>
              </w:rPr>
            </w:pPr>
          </w:p>
        </w:tc>
        <w:tc>
          <w:tcPr>
            <w:tcW w:w="1341" w:type="dxa"/>
          </w:tcPr>
          <w:p w14:paraId="17AC8F3D" w14:textId="77777777" w:rsidR="00216920" w:rsidRPr="006E78D9" w:rsidRDefault="00216920" w:rsidP="00E842F4">
            <w:pPr>
              <w:autoSpaceDE w:val="0"/>
              <w:autoSpaceDN w:val="0"/>
              <w:adjustRightInd w:val="0"/>
              <w:spacing w:before="120" w:after="200"/>
              <w:rPr>
                <w:rFonts w:cs="Calibri"/>
                <w:b/>
                <w:bCs/>
                <w:color w:val="000000"/>
                <w:u w:val="single"/>
              </w:rPr>
            </w:pPr>
          </w:p>
        </w:tc>
        <w:tc>
          <w:tcPr>
            <w:tcW w:w="2327" w:type="dxa"/>
          </w:tcPr>
          <w:p w14:paraId="51FFDB92" w14:textId="77777777" w:rsidR="00216920" w:rsidRPr="006E78D9" w:rsidRDefault="00216920" w:rsidP="00E842F4">
            <w:pPr>
              <w:autoSpaceDE w:val="0"/>
              <w:autoSpaceDN w:val="0"/>
              <w:adjustRightInd w:val="0"/>
              <w:spacing w:before="120" w:after="200"/>
              <w:rPr>
                <w:rFonts w:cs="Calibri"/>
                <w:b/>
                <w:bCs/>
                <w:color w:val="000000"/>
                <w:u w:val="single"/>
              </w:rPr>
            </w:pPr>
          </w:p>
        </w:tc>
      </w:tr>
    </w:tbl>
    <w:p w14:paraId="490B7925" w14:textId="77777777" w:rsidR="007B184B" w:rsidRPr="007B184B" w:rsidRDefault="007B184B" w:rsidP="007B184B">
      <w:pPr>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14:paraId="5833569C"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rPr>
      </w:pPr>
      <w:r w:rsidRPr="007B184B">
        <w:rPr>
          <w:rFonts w:ascii="Calibri" w:eastAsia="Times New Roman" w:hAnsi="Calibri" w:cs="Times New Roman"/>
        </w:rPr>
        <w:t>Στοιχεία Προσφέροντος (Οικονομικού Φορέα)</w:t>
      </w:r>
    </w:p>
    <w:p w14:paraId="448E742A"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Επωνυμία: </w:t>
      </w:r>
      <w:r w:rsidRPr="007B184B">
        <w:rPr>
          <w:rFonts w:ascii="Calibri" w:eastAsia="Times New Roman" w:hAnsi="Calibri" w:cs="Times New Roman"/>
          <w:bCs/>
        </w:rPr>
        <w:tab/>
      </w:r>
    </w:p>
    <w:p w14:paraId="280B52C4"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ΑΦΜ / ΔΟΥ: </w:t>
      </w:r>
      <w:r w:rsidRPr="007B184B">
        <w:rPr>
          <w:rFonts w:ascii="Calibri" w:eastAsia="Times New Roman" w:hAnsi="Calibri" w:cs="Times New Roman"/>
          <w:bCs/>
        </w:rPr>
        <w:tab/>
      </w:r>
    </w:p>
    <w:p w14:paraId="5572E512"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Διεύθυνση: </w:t>
      </w:r>
      <w:r w:rsidRPr="007B184B">
        <w:rPr>
          <w:rFonts w:ascii="Calibri" w:eastAsia="Times New Roman" w:hAnsi="Calibri" w:cs="Times New Roman"/>
          <w:bCs/>
        </w:rPr>
        <w:tab/>
      </w:r>
    </w:p>
    <w:p w14:paraId="33CAC266"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Τηλέφωνο Επικοινωνίας:</w:t>
      </w:r>
      <w:bookmarkStart w:id="0" w:name="_GoBack1"/>
      <w:bookmarkEnd w:id="0"/>
      <w:r w:rsidRPr="007B184B">
        <w:rPr>
          <w:rFonts w:ascii="Calibri" w:eastAsia="Times New Roman" w:hAnsi="Calibri" w:cs="Times New Roman"/>
          <w:bCs/>
        </w:rPr>
        <w:tab/>
      </w:r>
    </w:p>
    <w:p w14:paraId="04909B40"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Ηλεκτρονικό Ταχυδρομείο: </w:t>
      </w:r>
      <w:r w:rsidRPr="007B184B">
        <w:rPr>
          <w:rFonts w:ascii="Calibri" w:eastAsia="Times New Roman" w:hAnsi="Calibri" w:cs="Times New Roman"/>
          <w:bCs/>
        </w:rPr>
        <w:tab/>
      </w:r>
    </w:p>
    <w:p w14:paraId="3AA091B6"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Νόμιμος Εκπρόσωπος (Ονοματεπώνυμο, Ιδιότητα):</w:t>
      </w:r>
      <w:r w:rsidRPr="007B184B">
        <w:rPr>
          <w:rFonts w:ascii="Calibri" w:eastAsia="Times New Roman" w:hAnsi="Calibri" w:cs="Times New Roman"/>
          <w:bCs/>
        </w:rPr>
        <w:tab/>
      </w:r>
    </w:p>
    <w:p w14:paraId="3D02B415"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ab/>
      </w:r>
    </w:p>
    <w:p w14:paraId="7ED20689" w14:textId="07087CE9" w:rsidR="007B184B" w:rsidRPr="005D288A" w:rsidRDefault="007B184B" w:rsidP="00672228">
      <w:pPr>
        <w:autoSpaceDE w:val="0"/>
        <w:autoSpaceDN w:val="0"/>
        <w:adjustRightInd w:val="0"/>
        <w:spacing w:before="120" w:after="120" w:line="276" w:lineRule="auto"/>
        <w:jc w:val="center"/>
        <w:rPr>
          <w:rFonts w:ascii="Calibri" w:eastAsia="Times New Roman" w:hAnsi="Calibri" w:cs="Times New Roman"/>
          <w:bCs/>
        </w:rPr>
      </w:pPr>
      <w:bookmarkStart w:id="1" w:name="_Hlk103934025"/>
      <w:r w:rsidRPr="007B184B">
        <w:rPr>
          <w:rFonts w:ascii="Calibri" w:eastAsia="Times New Roman" w:hAnsi="Calibri" w:cs="Times New Roman"/>
          <w:bCs/>
        </w:rPr>
        <w:t>Ημερομηνία: ……/….…./……….</w:t>
      </w:r>
      <w:bookmarkEnd w:id="1"/>
    </w:p>
    <w:p w14:paraId="5A51A111"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r w:rsidRPr="007B184B">
        <w:rPr>
          <w:rFonts w:ascii="Calibri" w:eastAsia="Times New Roman" w:hAnsi="Calibri" w:cs="Times New Roman"/>
          <w:bCs/>
        </w:rPr>
        <w:t>Ο Νόμιμος Εκπρόσωπος:</w:t>
      </w:r>
    </w:p>
    <w:p w14:paraId="089CE737"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p>
    <w:p w14:paraId="065EDAE3" w14:textId="77777777" w:rsidR="00766F88" w:rsidRPr="007C51FC" w:rsidRDefault="007B184B" w:rsidP="007C51FC">
      <w:pPr>
        <w:autoSpaceDE w:val="0"/>
        <w:autoSpaceDN w:val="0"/>
        <w:adjustRightInd w:val="0"/>
        <w:spacing w:before="120" w:after="120" w:line="276" w:lineRule="auto"/>
        <w:jc w:val="center"/>
        <w:rPr>
          <w:rFonts w:ascii="Calibri" w:eastAsia="Times New Roman" w:hAnsi="Calibri" w:cs="Times New Roman"/>
          <w:bCs/>
        </w:rPr>
      </w:pPr>
      <w:r w:rsidRPr="007B184B">
        <w:rPr>
          <w:rFonts w:ascii="Calibri" w:eastAsia="Times New Roman" w:hAnsi="Calibri" w:cs="Times New Roman"/>
          <w:bCs/>
        </w:rPr>
        <w:t>(Υπογραφή – Σφραγίδα)</w:t>
      </w:r>
    </w:p>
    <w:sectPr w:rsidR="00766F88" w:rsidRPr="007C51FC" w:rsidSect="00672228">
      <w:headerReference w:type="default" r:id="rId6"/>
      <w:footerReference w:type="default" r:id="rId7"/>
      <w:pgSz w:w="11906" w:h="16838"/>
      <w:pgMar w:top="851"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1D71" w14:textId="77777777" w:rsidR="00CD6FB6" w:rsidRDefault="00CD6FB6" w:rsidP="007B184B">
      <w:pPr>
        <w:spacing w:after="0" w:line="240" w:lineRule="auto"/>
      </w:pPr>
      <w:r>
        <w:separator/>
      </w:r>
    </w:p>
  </w:endnote>
  <w:endnote w:type="continuationSeparator" w:id="0">
    <w:p w14:paraId="5991FB9B" w14:textId="77777777" w:rsidR="00CD6FB6" w:rsidRDefault="00CD6FB6" w:rsidP="007B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220219"/>
      <w:docPartObj>
        <w:docPartGallery w:val="Page Numbers (Bottom of Page)"/>
        <w:docPartUnique/>
      </w:docPartObj>
    </w:sdtPr>
    <w:sdtContent>
      <w:p w14:paraId="24E9A952" w14:textId="77777777" w:rsidR="00696893" w:rsidRDefault="00696893" w:rsidP="00931D61">
        <w:pPr>
          <w:pStyle w:val="a3"/>
          <w:jc w:val="center"/>
        </w:pPr>
      </w:p>
      <w:p w14:paraId="331182DC" w14:textId="77777777" w:rsidR="00696893" w:rsidRDefault="00000000" w:rsidP="00931D61">
        <w:pPr>
          <w:pStyle w:val="a3"/>
          <w:jc w:val="center"/>
        </w:pPr>
      </w:p>
    </w:sdtContent>
  </w:sdt>
  <w:p w14:paraId="41D6041E" w14:textId="77777777" w:rsidR="00696893" w:rsidRDefault="00696893" w:rsidP="004F3DB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7B00" w14:textId="77777777" w:rsidR="00CD6FB6" w:rsidRDefault="00CD6FB6" w:rsidP="007B184B">
      <w:pPr>
        <w:spacing w:after="0" w:line="240" w:lineRule="auto"/>
      </w:pPr>
      <w:r>
        <w:separator/>
      </w:r>
    </w:p>
  </w:footnote>
  <w:footnote w:type="continuationSeparator" w:id="0">
    <w:p w14:paraId="3F204A76" w14:textId="77777777" w:rsidR="00CD6FB6" w:rsidRDefault="00CD6FB6" w:rsidP="007B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FE82" w14:textId="77777777" w:rsidR="00696893" w:rsidRDefault="00696893" w:rsidP="00441486"/>
  <w:p w14:paraId="471CA3E8" w14:textId="77777777" w:rsidR="00696893" w:rsidRPr="00441486" w:rsidRDefault="007B184B" w:rsidP="00441486">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4B"/>
    <w:rsid w:val="00216920"/>
    <w:rsid w:val="003A7310"/>
    <w:rsid w:val="005D288A"/>
    <w:rsid w:val="00672228"/>
    <w:rsid w:val="00696893"/>
    <w:rsid w:val="00766F88"/>
    <w:rsid w:val="007B184B"/>
    <w:rsid w:val="007C51FC"/>
    <w:rsid w:val="00CD6FB6"/>
    <w:rsid w:val="00E72C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98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B184B"/>
    <w:pPr>
      <w:tabs>
        <w:tab w:val="center" w:pos="4153"/>
        <w:tab w:val="right" w:pos="8306"/>
      </w:tabs>
      <w:spacing w:after="0" w:line="240" w:lineRule="auto"/>
    </w:pPr>
  </w:style>
  <w:style w:type="character" w:customStyle="1" w:styleId="Char">
    <w:name w:val="Υποσέλιδο Char"/>
    <w:basedOn w:val="a0"/>
    <w:link w:val="a3"/>
    <w:uiPriority w:val="99"/>
    <w:rsid w:val="007B184B"/>
  </w:style>
  <w:style w:type="table" w:customStyle="1" w:styleId="7">
    <w:name w:val="Πλέγμα πίνακα7"/>
    <w:basedOn w:val="a1"/>
    <w:next w:val="a4"/>
    <w:uiPriority w:val="39"/>
    <w:rsid w:val="007B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B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7B184B"/>
    <w:pPr>
      <w:tabs>
        <w:tab w:val="center" w:pos="4153"/>
        <w:tab w:val="right" w:pos="8306"/>
      </w:tabs>
      <w:spacing w:after="0" w:line="240" w:lineRule="auto"/>
    </w:pPr>
  </w:style>
  <w:style w:type="character" w:customStyle="1" w:styleId="Char0">
    <w:name w:val="Κεφαλίδα Char"/>
    <w:basedOn w:val="a0"/>
    <w:link w:val="a5"/>
    <w:uiPriority w:val="99"/>
    <w:rsid w:val="007B184B"/>
  </w:style>
  <w:style w:type="table" w:customStyle="1" w:styleId="71">
    <w:name w:val="Πλέγμα πίνακα71"/>
    <w:basedOn w:val="a1"/>
    <w:next w:val="a4"/>
    <w:uiPriority w:val="39"/>
    <w:rsid w:val="007C51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966</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2026-04-08T14:30:00Z</dcterms:created>
  <dcterms:modified xsi:type="dcterms:W3CDTF">2026-04-08T14:30:00Z</dcterms:modified>
</cp:coreProperties>
</file>