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8E1E5" w14:textId="77777777" w:rsidR="007E448F" w:rsidRPr="007E448F" w:rsidRDefault="007E448F" w:rsidP="007E448F">
      <w:pPr>
        <w:keepNext/>
        <w:pBdr>
          <w:top w:val="none" w:sz="0" w:space="0" w:color="000000"/>
          <w:left w:val="none" w:sz="0" w:space="0" w:color="000000"/>
          <w:bottom w:val="single" w:sz="12" w:space="1" w:color="000080"/>
          <w:right w:val="none" w:sz="0" w:space="0" w:color="000000"/>
        </w:pBdr>
        <w:tabs>
          <w:tab w:val="left" w:pos="0"/>
        </w:tabs>
        <w:suppressAutoHyphens/>
        <w:spacing w:after="60" w:line="240" w:lineRule="auto"/>
        <w:jc w:val="both"/>
        <w:outlineLvl w:val="1"/>
        <w:rPr>
          <w:rFonts w:ascii="Calibri" w:eastAsia="Times New Roman" w:hAnsi="Calibri" w:cs="Calibri"/>
          <w:b/>
          <w:color w:val="002060"/>
          <w:sz w:val="24"/>
          <w:szCs w:val="24"/>
          <w:lang w:eastAsia="zh-CN"/>
        </w:rPr>
      </w:pPr>
      <w:bookmarkStart w:id="0" w:name="_Toc45111126"/>
      <w:bookmarkStart w:id="1" w:name="_Toc57190395"/>
      <w:bookmarkStart w:id="2" w:name="_Toc212450490"/>
      <w:r w:rsidRPr="007E448F">
        <w:rPr>
          <w:rFonts w:ascii="Calibri" w:eastAsia="Times New Roman" w:hAnsi="Calibri" w:cs="Calibri"/>
          <w:b/>
          <w:color w:val="002060"/>
          <w:sz w:val="24"/>
          <w:szCs w:val="24"/>
          <w:lang w:eastAsia="zh-CN"/>
        </w:rPr>
        <w:t>ΠΑΡΑΡΤΗΜΑ II –Πίνακες Συμμόρφωσης</w:t>
      </w:r>
      <w:bookmarkEnd w:id="0"/>
      <w:bookmarkEnd w:id="1"/>
      <w:bookmarkEnd w:id="2"/>
    </w:p>
    <w:p w14:paraId="51DED84B" w14:textId="77777777" w:rsidR="007E448F" w:rsidRPr="007E448F" w:rsidRDefault="007E448F" w:rsidP="007E448F">
      <w:pPr>
        <w:suppressAutoHyphens/>
        <w:spacing w:after="120" w:line="240" w:lineRule="auto"/>
        <w:jc w:val="both"/>
        <w:rPr>
          <w:rFonts w:ascii="Calibri" w:eastAsia="Times New Roman" w:hAnsi="Calibri" w:cs="Calibri"/>
          <w:szCs w:val="24"/>
          <w:lang w:val="en-GB" w:eastAsia="zh-CN"/>
        </w:rPr>
      </w:pPr>
    </w:p>
    <w:tbl>
      <w:tblPr>
        <w:tblW w:w="107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7"/>
        <w:gridCol w:w="6353"/>
        <w:gridCol w:w="1283"/>
        <w:gridCol w:w="1166"/>
        <w:gridCol w:w="1313"/>
      </w:tblGrid>
      <w:tr w:rsidR="007E448F" w:rsidRPr="007E448F" w14:paraId="7F5BC61D" w14:textId="77777777" w:rsidTr="0053494B">
        <w:trPr>
          <w:jc w:val="center"/>
        </w:trPr>
        <w:tc>
          <w:tcPr>
            <w:tcW w:w="10722" w:type="dxa"/>
            <w:gridSpan w:val="5"/>
            <w:shd w:val="clear" w:color="auto" w:fill="D9D9D9"/>
          </w:tcPr>
          <w:p w14:paraId="6D1CA7BC"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left="567" w:right="62" w:hanging="567"/>
              <w:jc w:val="both"/>
              <w:rPr>
                <w:rFonts w:ascii="Calibri" w:eastAsia="Times New Roman" w:hAnsi="Calibri" w:cs="Calibri"/>
                <w:b/>
                <w:bCs/>
                <w:sz w:val="20"/>
                <w:szCs w:val="20"/>
                <w:lang w:eastAsia="el-GR"/>
              </w:rPr>
            </w:pPr>
            <w:r w:rsidRPr="007E448F">
              <w:rPr>
                <w:rFonts w:ascii="Calibri" w:eastAsia="Times New Roman" w:hAnsi="Calibri" w:cs="Calibri"/>
                <w:b/>
                <w:bCs/>
                <w:sz w:val="20"/>
                <w:szCs w:val="20"/>
                <w:lang w:eastAsia="el-GR"/>
              </w:rPr>
              <w:t xml:space="preserve">ΠΙΝΑΚΑΣ ΣΥΜΜΟΡΦΩΣΗΣ 1: ΛΕΙΤΟΥΡΓΙΚΕΣ ΑΠΑΙΤΗΣΕΙΣ </w:t>
            </w:r>
          </w:p>
        </w:tc>
      </w:tr>
      <w:tr w:rsidR="007E448F" w:rsidRPr="007E448F" w14:paraId="662EC447" w14:textId="77777777" w:rsidTr="0053494B">
        <w:trPr>
          <w:jc w:val="center"/>
        </w:trPr>
        <w:tc>
          <w:tcPr>
            <w:tcW w:w="607" w:type="dxa"/>
            <w:shd w:val="clear" w:color="auto" w:fill="D9D9D9"/>
          </w:tcPr>
          <w:p w14:paraId="7ECC393F"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
                <w:bCs/>
                <w:sz w:val="20"/>
                <w:szCs w:val="20"/>
                <w:lang w:eastAsia="el-GR"/>
              </w:rPr>
            </w:pPr>
            <w:r w:rsidRPr="007E448F">
              <w:rPr>
                <w:rFonts w:ascii="Calibri" w:eastAsia="Times New Roman" w:hAnsi="Calibri" w:cs="Calibri"/>
                <w:b/>
                <w:bCs/>
                <w:sz w:val="20"/>
                <w:szCs w:val="20"/>
                <w:lang w:eastAsia="el-GR"/>
              </w:rPr>
              <w:t>Α/Α</w:t>
            </w:r>
          </w:p>
        </w:tc>
        <w:tc>
          <w:tcPr>
            <w:tcW w:w="6353" w:type="dxa"/>
            <w:shd w:val="clear" w:color="auto" w:fill="D9D9D9"/>
          </w:tcPr>
          <w:p w14:paraId="7BBD29AF"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
                <w:bCs/>
                <w:sz w:val="20"/>
                <w:szCs w:val="20"/>
                <w:lang w:eastAsia="el-GR"/>
              </w:rPr>
            </w:pPr>
            <w:r w:rsidRPr="007E448F">
              <w:rPr>
                <w:rFonts w:ascii="Calibri" w:eastAsia="Times New Roman" w:hAnsi="Calibri" w:cs="Calibri"/>
                <w:b/>
                <w:bCs/>
                <w:sz w:val="20"/>
                <w:szCs w:val="20"/>
                <w:lang w:eastAsia="el-GR"/>
              </w:rPr>
              <w:t>Περιγραφή</w:t>
            </w:r>
          </w:p>
        </w:tc>
        <w:tc>
          <w:tcPr>
            <w:tcW w:w="1283" w:type="dxa"/>
            <w:shd w:val="clear" w:color="auto" w:fill="D9D9D9"/>
            <w:vAlign w:val="center"/>
          </w:tcPr>
          <w:p w14:paraId="22F50BE6"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
                <w:bCs/>
                <w:sz w:val="20"/>
                <w:szCs w:val="20"/>
                <w:lang w:eastAsia="el-GR"/>
              </w:rPr>
            </w:pPr>
            <w:r w:rsidRPr="007E448F">
              <w:rPr>
                <w:rFonts w:ascii="Calibri" w:eastAsia="Times New Roman" w:hAnsi="Calibri" w:cs="Calibri"/>
                <w:b/>
                <w:bCs/>
                <w:sz w:val="20"/>
                <w:szCs w:val="20"/>
                <w:lang w:eastAsia="el-GR"/>
              </w:rPr>
              <w:t>Απαίτηση</w:t>
            </w:r>
          </w:p>
        </w:tc>
        <w:tc>
          <w:tcPr>
            <w:tcW w:w="1166" w:type="dxa"/>
            <w:shd w:val="clear" w:color="auto" w:fill="D9D9D9"/>
          </w:tcPr>
          <w:p w14:paraId="2DD62AA2"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
                <w:bCs/>
                <w:sz w:val="20"/>
                <w:szCs w:val="20"/>
                <w:lang w:eastAsia="el-GR"/>
              </w:rPr>
            </w:pPr>
            <w:r w:rsidRPr="007E448F">
              <w:rPr>
                <w:rFonts w:ascii="Calibri" w:eastAsia="Times New Roman" w:hAnsi="Calibri" w:cs="Calibri"/>
                <w:b/>
                <w:bCs/>
                <w:sz w:val="20"/>
                <w:szCs w:val="20"/>
                <w:lang w:eastAsia="el-GR"/>
              </w:rPr>
              <w:t>Απάντηση</w:t>
            </w:r>
          </w:p>
        </w:tc>
        <w:tc>
          <w:tcPr>
            <w:tcW w:w="1313" w:type="dxa"/>
            <w:shd w:val="clear" w:color="auto" w:fill="D9D9D9"/>
          </w:tcPr>
          <w:p w14:paraId="0C2E458C"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
                <w:bCs/>
                <w:sz w:val="20"/>
                <w:szCs w:val="20"/>
                <w:lang w:eastAsia="el-GR"/>
              </w:rPr>
            </w:pPr>
            <w:r w:rsidRPr="007E448F">
              <w:rPr>
                <w:rFonts w:ascii="Calibri" w:eastAsia="Times New Roman" w:hAnsi="Calibri" w:cs="Calibri"/>
                <w:b/>
                <w:bCs/>
                <w:sz w:val="20"/>
                <w:szCs w:val="20"/>
                <w:lang w:eastAsia="el-GR"/>
              </w:rPr>
              <w:t>Παραπομπή</w:t>
            </w:r>
          </w:p>
        </w:tc>
      </w:tr>
      <w:tr w:rsidR="007E448F" w:rsidRPr="007E448F" w14:paraId="711C922E" w14:textId="77777777" w:rsidTr="0053494B">
        <w:trPr>
          <w:jc w:val="center"/>
        </w:trPr>
        <w:tc>
          <w:tcPr>
            <w:tcW w:w="10722" w:type="dxa"/>
            <w:gridSpan w:val="5"/>
            <w:shd w:val="clear" w:color="auto" w:fill="F2F2F2"/>
          </w:tcPr>
          <w:p w14:paraId="2B2CCF61"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
                <w:bCs/>
                <w:sz w:val="20"/>
                <w:szCs w:val="20"/>
                <w:u w:val="single"/>
                <w:lang w:eastAsia="el-GR"/>
              </w:rPr>
            </w:pPr>
            <w:r w:rsidRPr="007E448F">
              <w:rPr>
                <w:rFonts w:ascii="Calibri" w:eastAsia="Times New Roman" w:hAnsi="Calibri" w:cs="Calibri"/>
                <w:b/>
                <w:bCs/>
                <w:i/>
                <w:sz w:val="20"/>
                <w:szCs w:val="20"/>
                <w:u w:val="single"/>
                <w:lang w:eastAsia="el-GR"/>
              </w:rPr>
              <w:t xml:space="preserve">Π2.1 Αναβάθμιση της Πλατφόρμας αξιολόγησης του έργου των Σχολικών Μονάδων </w:t>
            </w:r>
          </w:p>
        </w:tc>
      </w:tr>
      <w:tr w:rsidR="007E448F" w:rsidRPr="007E448F" w14:paraId="6A48E71B" w14:textId="77777777" w:rsidTr="0053494B">
        <w:trPr>
          <w:trHeight w:val="1807"/>
          <w:jc w:val="center"/>
        </w:trPr>
        <w:tc>
          <w:tcPr>
            <w:tcW w:w="607" w:type="dxa"/>
          </w:tcPr>
          <w:p w14:paraId="7020D5A9"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val="en-US" w:eastAsia="el-GR"/>
              </w:rPr>
            </w:pPr>
            <w:r w:rsidRPr="007E448F">
              <w:rPr>
                <w:rFonts w:ascii="Calibri" w:eastAsia="Times New Roman" w:hAnsi="Calibri" w:cs="Calibri"/>
                <w:bCs/>
                <w:sz w:val="20"/>
                <w:szCs w:val="20"/>
                <w:lang w:val="en-US" w:eastAsia="el-GR"/>
              </w:rPr>
              <w:t>1</w:t>
            </w:r>
          </w:p>
        </w:tc>
        <w:tc>
          <w:tcPr>
            <w:tcW w:w="6353" w:type="dxa"/>
          </w:tcPr>
          <w:p w14:paraId="36B1A46A" w14:textId="77777777" w:rsidR="007E448F" w:rsidRPr="007E448F" w:rsidRDefault="007E448F" w:rsidP="007E448F">
            <w:pPr>
              <w:suppressAutoHyphens/>
              <w:spacing w:after="60" w:line="240" w:lineRule="auto"/>
              <w:jc w:val="both"/>
              <w:rPr>
                <w:rFonts w:ascii="Calibri" w:eastAsia="Times New Roman" w:hAnsi="Calibri" w:cs="Calibri"/>
                <w:sz w:val="20"/>
                <w:szCs w:val="20"/>
                <w:lang w:eastAsia="zh-CN"/>
              </w:rPr>
            </w:pPr>
            <w:r w:rsidRPr="007E448F">
              <w:rPr>
                <w:rFonts w:ascii="Calibri" w:eastAsia="Times New Roman" w:hAnsi="Calibri" w:cs="Calibri"/>
                <w:b/>
                <w:bCs/>
                <w:sz w:val="20"/>
                <w:szCs w:val="20"/>
                <w:lang w:eastAsia="zh-CN"/>
              </w:rPr>
              <w:t xml:space="preserve">Ενιαία υποστήριξη και διασύνδεση κύκλου Λ1–Λ6: </w:t>
            </w:r>
            <w:r w:rsidRPr="007E448F">
              <w:rPr>
                <w:rFonts w:ascii="Calibri" w:eastAsia="Times New Roman" w:hAnsi="Calibri" w:cs="Calibri"/>
                <w:sz w:val="20"/>
                <w:szCs w:val="20"/>
                <w:lang w:eastAsia="zh-CN"/>
              </w:rPr>
              <w:t>Η πλατφόρμα υποστηρίζει και ενσωματώνει πλήρως τις λειτουργίες Λ1–Λ6 (Καταχώρηση, Σχεδιασμός, Υλοποίηση, Αποτίμηση, Εσωτερική Αξιολόγηση), με διασυνδεδεμένα δεδομένα, αυτόματη προ-συμπλήρωση πεδίων, τεκμηριωμένη παρακολούθηση υλοποίησης και δυνατότητα αξιοποίησης των καταχωρίσεων σε επόμενα στάδια.</w:t>
            </w:r>
          </w:p>
        </w:tc>
        <w:tc>
          <w:tcPr>
            <w:tcW w:w="1283" w:type="dxa"/>
            <w:vAlign w:val="center"/>
          </w:tcPr>
          <w:p w14:paraId="57FD3F43"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r w:rsidRPr="007E448F">
              <w:rPr>
                <w:rFonts w:ascii="Calibri" w:eastAsia="Times New Roman" w:hAnsi="Calibri" w:cs="Calibri"/>
                <w:bCs/>
                <w:sz w:val="20"/>
                <w:szCs w:val="20"/>
                <w:lang w:eastAsia="el-GR"/>
              </w:rPr>
              <w:t>ΝΑΙ</w:t>
            </w:r>
          </w:p>
        </w:tc>
        <w:tc>
          <w:tcPr>
            <w:tcW w:w="1166" w:type="dxa"/>
          </w:tcPr>
          <w:p w14:paraId="2970D57E"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val="en-US" w:eastAsia="el-GR"/>
              </w:rPr>
            </w:pPr>
          </w:p>
        </w:tc>
        <w:tc>
          <w:tcPr>
            <w:tcW w:w="1313" w:type="dxa"/>
          </w:tcPr>
          <w:p w14:paraId="68BB08AE"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p>
        </w:tc>
      </w:tr>
      <w:tr w:rsidR="007E448F" w:rsidRPr="007E448F" w14:paraId="24544BBE" w14:textId="77777777" w:rsidTr="0053494B">
        <w:trPr>
          <w:trHeight w:val="1108"/>
          <w:jc w:val="center"/>
        </w:trPr>
        <w:tc>
          <w:tcPr>
            <w:tcW w:w="607" w:type="dxa"/>
          </w:tcPr>
          <w:p w14:paraId="09D6E63B"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r w:rsidRPr="007E448F">
              <w:rPr>
                <w:rFonts w:ascii="Calibri" w:eastAsia="Times New Roman" w:hAnsi="Calibri" w:cs="Calibri"/>
                <w:bCs/>
                <w:sz w:val="20"/>
                <w:szCs w:val="20"/>
                <w:lang w:eastAsia="el-GR"/>
              </w:rPr>
              <w:t>2</w:t>
            </w:r>
          </w:p>
        </w:tc>
        <w:tc>
          <w:tcPr>
            <w:tcW w:w="6353" w:type="dxa"/>
          </w:tcPr>
          <w:p w14:paraId="144B1CBC" w14:textId="77777777" w:rsidR="007E448F" w:rsidRPr="007E448F" w:rsidRDefault="007E448F" w:rsidP="007E448F">
            <w:pPr>
              <w:suppressAutoHyphens/>
              <w:spacing w:after="60" w:line="240" w:lineRule="auto"/>
              <w:jc w:val="both"/>
              <w:rPr>
                <w:rFonts w:ascii="Calibri" w:eastAsia="Times New Roman" w:hAnsi="Calibri" w:cs="Calibri"/>
                <w:sz w:val="20"/>
                <w:szCs w:val="20"/>
                <w:lang w:eastAsia="zh-CN"/>
              </w:rPr>
            </w:pPr>
            <w:r w:rsidRPr="007E448F">
              <w:rPr>
                <w:rFonts w:ascii="Calibri" w:eastAsia="Times New Roman" w:hAnsi="Calibri" w:cs="Calibri"/>
                <w:b/>
                <w:bCs/>
                <w:sz w:val="20"/>
                <w:szCs w:val="20"/>
                <w:lang w:eastAsia="zh-CN"/>
              </w:rPr>
              <w:t xml:space="preserve">Δυνατότητα ενσωματωμένης ανατροφοδότησης από τον Σύμβουλο Εκπαίδευσης: </w:t>
            </w:r>
            <w:r w:rsidRPr="007E448F">
              <w:rPr>
                <w:rFonts w:ascii="Calibri" w:eastAsia="Times New Roman" w:hAnsi="Calibri" w:cs="Calibri"/>
                <w:sz w:val="20"/>
                <w:szCs w:val="20"/>
                <w:lang w:eastAsia="zh-CN"/>
              </w:rPr>
              <w:t xml:space="preserve">Η πλατφόρμα επιτρέπει στον Σύμβουλο Εκπαίδευσης να παρακολουθεί την εξέλιξη των Σχεδίων Δράσης των σχολικών μονάδων ευθύνης του και να παρέχει </w:t>
            </w:r>
            <w:proofErr w:type="spellStart"/>
            <w:r w:rsidRPr="007E448F">
              <w:rPr>
                <w:rFonts w:ascii="Calibri" w:eastAsia="Times New Roman" w:hAnsi="Calibri" w:cs="Calibri"/>
                <w:sz w:val="20"/>
                <w:szCs w:val="20"/>
                <w:lang w:eastAsia="zh-CN"/>
              </w:rPr>
              <w:t>στοχευμένη</w:t>
            </w:r>
            <w:proofErr w:type="spellEnd"/>
            <w:r w:rsidRPr="007E448F">
              <w:rPr>
                <w:rFonts w:ascii="Calibri" w:eastAsia="Times New Roman" w:hAnsi="Calibri" w:cs="Calibri"/>
                <w:sz w:val="20"/>
                <w:szCs w:val="20"/>
                <w:lang w:eastAsia="zh-CN"/>
              </w:rPr>
              <w:t xml:space="preserve"> ανατροφοδότηση κατά τη διάρκεια της υλοποίησης, μέσω σχολίων, επισημάνσεων ή συστάσεων, συνδεδεμένων με συγκεκριμένες ενότητες (π.χ. στόχοι, ενέργειες, τεκμήρια). Η ανατροφοδότηση είναι ορατή στον Συντονιστή και καταγράφεται με χρονική σήμανση.</w:t>
            </w:r>
          </w:p>
        </w:tc>
        <w:tc>
          <w:tcPr>
            <w:tcW w:w="1283" w:type="dxa"/>
            <w:vAlign w:val="center"/>
          </w:tcPr>
          <w:p w14:paraId="209A0DB9"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r w:rsidRPr="007E448F">
              <w:rPr>
                <w:rFonts w:ascii="Calibri" w:eastAsia="Times New Roman" w:hAnsi="Calibri" w:cs="Calibri"/>
                <w:bCs/>
                <w:sz w:val="20"/>
                <w:szCs w:val="20"/>
                <w:lang w:eastAsia="el-GR"/>
              </w:rPr>
              <w:t>ΝΑΙ</w:t>
            </w:r>
          </w:p>
        </w:tc>
        <w:tc>
          <w:tcPr>
            <w:tcW w:w="1166" w:type="dxa"/>
          </w:tcPr>
          <w:p w14:paraId="510D393D"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p>
        </w:tc>
        <w:tc>
          <w:tcPr>
            <w:tcW w:w="1313" w:type="dxa"/>
          </w:tcPr>
          <w:p w14:paraId="0359BA7F"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p>
        </w:tc>
      </w:tr>
      <w:tr w:rsidR="007E448F" w:rsidRPr="007E448F" w14:paraId="20A868B8" w14:textId="77777777" w:rsidTr="0053494B">
        <w:trPr>
          <w:trHeight w:val="1535"/>
          <w:jc w:val="center"/>
        </w:trPr>
        <w:tc>
          <w:tcPr>
            <w:tcW w:w="607" w:type="dxa"/>
          </w:tcPr>
          <w:p w14:paraId="50EA74F0"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r w:rsidRPr="007E448F">
              <w:rPr>
                <w:rFonts w:ascii="Calibri" w:eastAsia="Times New Roman" w:hAnsi="Calibri" w:cs="Calibri"/>
                <w:bCs/>
                <w:sz w:val="20"/>
                <w:szCs w:val="20"/>
                <w:lang w:eastAsia="el-GR"/>
              </w:rPr>
              <w:t>3</w:t>
            </w:r>
          </w:p>
        </w:tc>
        <w:tc>
          <w:tcPr>
            <w:tcW w:w="6353" w:type="dxa"/>
          </w:tcPr>
          <w:p w14:paraId="4D950EE0" w14:textId="77777777" w:rsidR="007E448F" w:rsidRPr="007E448F" w:rsidRDefault="007E448F" w:rsidP="007E448F">
            <w:pPr>
              <w:suppressAutoHyphens/>
              <w:spacing w:after="60" w:line="240" w:lineRule="auto"/>
              <w:jc w:val="both"/>
              <w:rPr>
                <w:rFonts w:ascii="Calibri" w:eastAsia="Times New Roman" w:hAnsi="Calibri" w:cs="Calibri"/>
                <w:sz w:val="20"/>
                <w:szCs w:val="20"/>
                <w:lang w:eastAsia="zh-CN"/>
              </w:rPr>
            </w:pPr>
            <w:r w:rsidRPr="007E448F">
              <w:rPr>
                <w:rFonts w:ascii="Calibri" w:eastAsia="Times New Roman" w:hAnsi="Calibri" w:cs="Calibri"/>
                <w:b/>
                <w:bCs/>
                <w:sz w:val="20"/>
                <w:szCs w:val="20"/>
                <w:lang w:eastAsia="zh-CN"/>
              </w:rPr>
              <w:t>Φιλτράρισμα και ανάλυση δεδομένων εξωτερικής αξιολόγησης:</w:t>
            </w:r>
            <w:r w:rsidRPr="007E448F">
              <w:rPr>
                <w:rFonts w:ascii="Calibri" w:eastAsia="Times New Roman" w:hAnsi="Calibri" w:cs="Calibri"/>
                <w:sz w:val="20"/>
                <w:szCs w:val="20"/>
                <w:lang w:eastAsia="zh-CN"/>
              </w:rPr>
              <w:t xml:space="preserve"> Η πλατφόρμα παρέχει σε χρήστες με εποπτικό ρόλο (</w:t>
            </w:r>
            <w:proofErr w:type="spellStart"/>
            <w:r w:rsidRPr="007E448F">
              <w:rPr>
                <w:rFonts w:ascii="Calibri" w:eastAsia="Times New Roman" w:hAnsi="Calibri" w:cs="Calibri"/>
                <w:sz w:val="20"/>
                <w:szCs w:val="20"/>
                <w:lang w:eastAsia="zh-CN"/>
              </w:rPr>
              <w:t>Σύμβούλοι</w:t>
            </w:r>
            <w:proofErr w:type="spellEnd"/>
            <w:r w:rsidRPr="007E448F">
              <w:rPr>
                <w:rFonts w:ascii="Calibri" w:eastAsia="Times New Roman" w:hAnsi="Calibri" w:cs="Calibri"/>
                <w:sz w:val="20"/>
                <w:szCs w:val="20"/>
                <w:lang w:eastAsia="zh-CN"/>
              </w:rPr>
              <w:t xml:space="preserve"> Εκπαίδευσης, Επόπτες, ΙΕΠ) τη δυνατότητα να φιλτράρουν και να αναλύουν συγκεντρωτικά δεδομένα από τις εξωτερικές αξιολογήσεις των Σχεδίων Δράσης των σχολικών μονάδων ευθύνης τους, με βάση άξονες, είδη στόχων, βαθμολογίες ή άλλα </w:t>
            </w:r>
            <w:proofErr w:type="spellStart"/>
            <w:r w:rsidRPr="007E448F">
              <w:rPr>
                <w:rFonts w:ascii="Calibri" w:eastAsia="Times New Roman" w:hAnsi="Calibri" w:cs="Calibri"/>
                <w:sz w:val="20"/>
                <w:szCs w:val="20"/>
                <w:lang w:eastAsia="zh-CN"/>
              </w:rPr>
              <w:t>μεταδεδομένα</w:t>
            </w:r>
            <w:proofErr w:type="spellEnd"/>
            <w:r w:rsidRPr="007E448F">
              <w:rPr>
                <w:rFonts w:ascii="Calibri" w:eastAsia="Times New Roman" w:hAnsi="Calibri" w:cs="Calibri"/>
                <w:sz w:val="20"/>
                <w:szCs w:val="20"/>
                <w:lang w:eastAsia="zh-CN"/>
              </w:rPr>
              <w:t>, για την παραγωγή στατιστικών και την τεκμηρίωση της ετήσιας έκθεσής τους.</w:t>
            </w:r>
          </w:p>
        </w:tc>
        <w:tc>
          <w:tcPr>
            <w:tcW w:w="1283" w:type="dxa"/>
            <w:vAlign w:val="center"/>
          </w:tcPr>
          <w:p w14:paraId="6A689298"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r w:rsidRPr="007E448F">
              <w:rPr>
                <w:rFonts w:ascii="Calibri" w:eastAsia="Times New Roman" w:hAnsi="Calibri" w:cs="Calibri"/>
                <w:bCs/>
                <w:sz w:val="20"/>
                <w:szCs w:val="20"/>
                <w:lang w:eastAsia="el-GR"/>
              </w:rPr>
              <w:t>ΝΑΙ</w:t>
            </w:r>
          </w:p>
        </w:tc>
        <w:tc>
          <w:tcPr>
            <w:tcW w:w="1166" w:type="dxa"/>
          </w:tcPr>
          <w:p w14:paraId="48CCCEA6"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p>
        </w:tc>
        <w:tc>
          <w:tcPr>
            <w:tcW w:w="1313" w:type="dxa"/>
          </w:tcPr>
          <w:p w14:paraId="742092B0"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p>
        </w:tc>
      </w:tr>
      <w:tr w:rsidR="007E448F" w:rsidRPr="007E448F" w14:paraId="6B4AC2F9" w14:textId="77777777" w:rsidTr="0053494B">
        <w:trPr>
          <w:trHeight w:val="902"/>
          <w:jc w:val="center"/>
        </w:trPr>
        <w:tc>
          <w:tcPr>
            <w:tcW w:w="607" w:type="dxa"/>
          </w:tcPr>
          <w:p w14:paraId="77C61B34"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r w:rsidRPr="007E448F">
              <w:rPr>
                <w:rFonts w:ascii="Calibri" w:eastAsia="Times New Roman" w:hAnsi="Calibri" w:cs="Calibri"/>
                <w:bCs/>
                <w:sz w:val="20"/>
                <w:szCs w:val="20"/>
                <w:lang w:eastAsia="el-GR"/>
              </w:rPr>
              <w:t>4</w:t>
            </w:r>
          </w:p>
        </w:tc>
        <w:tc>
          <w:tcPr>
            <w:tcW w:w="6353" w:type="dxa"/>
          </w:tcPr>
          <w:p w14:paraId="060E9B39" w14:textId="77777777" w:rsidR="007E448F" w:rsidRPr="007E448F" w:rsidRDefault="007E448F" w:rsidP="007E448F">
            <w:pPr>
              <w:suppressAutoHyphens/>
              <w:spacing w:after="60" w:line="240" w:lineRule="auto"/>
              <w:jc w:val="both"/>
              <w:rPr>
                <w:rFonts w:ascii="Calibri" w:eastAsia="Times New Roman" w:hAnsi="Calibri" w:cs="Calibri"/>
                <w:sz w:val="20"/>
                <w:szCs w:val="20"/>
                <w:lang w:eastAsia="zh-CN"/>
              </w:rPr>
            </w:pPr>
            <w:r w:rsidRPr="007E448F">
              <w:rPr>
                <w:rFonts w:ascii="Calibri" w:eastAsia="Times New Roman" w:hAnsi="Calibri" w:cs="Calibri"/>
                <w:sz w:val="20"/>
                <w:szCs w:val="20"/>
                <w:lang w:eastAsia="zh-CN"/>
              </w:rPr>
              <w:t xml:space="preserve">Έξυπνες, καθοδηγούμενες φόρμες: Οι φόρμες υποστηρίζουν μηχανισμούς </w:t>
            </w:r>
            <w:proofErr w:type="spellStart"/>
            <w:r w:rsidRPr="007E448F">
              <w:rPr>
                <w:rFonts w:ascii="Calibri" w:eastAsia="Times New Roman" w:hAnsi="Calibri" w:cs="Calibri"/>
                <w:sz w:val="20"/>
                <w:szCs w:val="20"/>
                <w:lang w:eastAsia="zh-CN"/>
              </w:rPr>
              <w:t>auto-save</w:t>
            </w:r>
            <w:proofErr w:type="spellEnd"/>
            <w:r w:rsidRPr="007E448F">
              <w:rPr>
                <w:rFonts w:ascii="Calibri" w:eastAsia="Times New Roman" w:hAnsi="Calibri" w:cs="Calibri"/>
                <w:sz w:val="20"/>
                <w:szCs w:val="20"/>
                <w:lang w:eastAsia="zh-CN"/>
              </w:rPr>
              <w:t xml:space="preserve">, </w:t>
            </w:r>
            <w:proofErr w:type="spellStart"/>
            <w:r w:rsidRPr="007E448F">
              <w:rPr>
                <w:rFonts w:ascii="Calibri" w:eastAsia="Times New Roman" w:hAnsi="Calibri" w:cs="Calibri"/>
                <w:sz w:val="20"/>
                <w:szCs w:val="20"/>
                <w:lang w:eastAsia="zh-CN"/>
              </w:rPr>
              <w:t>conditional</w:t>
            </w:r>
            <w:proofErr w:type="spellEnd"/>
            <w:r w:rsidRPr="007E448F">
              <w:rPr>
                <w:rFonts w:ascii="Calibri" w:eastAsia="Times New Roman" w:hAnsi="Calibri" w:cs="Calibri"/>
                <w:sz w:val="20"/>
                <w:szCs w:val="20"/>
                <w:lang w:eastAsia="zh-CN"/>
              </w:rPr>
              <w:t xml:space="preserve"> </w:t>
            </w:r>
            <w:proofErr w:type="spellStart"/>
            <w:r w:rsidRPr="007E448F">
              <w:rPr>
                <w:rFonts w:ascii="Calibri" w:eastAsia="Times New Roman" w:hAnsi="Calibri" w:cs="Calibri"/>
                <w:sz w:val="20"/>
                <w:szCs w:val="20"/>
                <w:lang w:eastAsia="zh-CN"/>
              </w:rPr>
              <w:t>logic</w:t>
            </w:r>
            <w:proofErr w:type="spellEnd"/>
            <w:r w:rsidRPr="007E448F">
              <w:rPr>
                <w:rFonts w:ascii="Calibri" w:eastAsia="Times New Roman" w:hAnsi="Calibri" w:cs="Calibri"/>
                <w:sz w:val="20"/>
                <w:szCs w:val="20"/>
                <w:lang w:eastAsia="zh-CN"/>
              </w:rPr>
              <w:t xml:space="preserve">, </w:t>
            </w:r>
            <w:proofErr w:type="spellStart"/>
            <w:r w:rsidRPr="007E448F">
              <w:rPr>
                <w:rFonts w:ascii="Calibri" w:eastAsia="Times New Roman" w:hAnsi="Calibri" w:cs="Calibri"/>
                <w:sz w:val="20"/>
                <w:szCs w:val="20"/>
                <w:lang w:eastAsia="zh-CN"/>
              </w:rPr>
              <w:t>validation</w:t>
            </w:r>
            <w:proofErr w:type="spellEnd"/>
            <w:r w:rsidRPr="007E448F">
              <w:rPr>
                <w:rFonts w:ascii="Calibri" w:eastAsia="Times New Roman" w:hAnsi="Calibri" w:cs="Calibri"/>
                <w:sz w:val="20"/>
                <w:szCs w:val="20"/>
                <w:lang w:eastAsia="zh-CN"/>
              </w:rPr>
              <w:t>, παραδείγματα και δυναμική ενημέρωση του χρήστη για τυχόν ελλείψεις.</w:t>
            </w:r>
          </w:p>
        </w:tc>
        <w:tc>
          <w:tcPr>
            <w:tcW w:w="1283" w:type="dxa"/>
          </w:tcPr>
          <w:p w14:paraId="79657A99"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r w:rsidRPr="007E448F">
              <w:rPr>
                <w:rFonts w:ascii="Calibri" w:eastAsia="Times New Roman" w:hAnsi="Calibri" w:cs="Calibri"/>
                <w:bCs/>
                <w:sz w:val="20"/>
                <w:szCs w:val="20"/>
                <w:lang w:eastAsia="el-GR"/>
              </w:rPr>
              <w:t>ΝΑΙ</w:t>
            </w:r>
          </w:p>
        </w:tc>
        <w:tc>
          <w:tcPr>
            <w:tcW w:w="1166" w:type="dxa"/>
          </w:tcPr>
          <w:p w14:paraId="451D35D2"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p>
        </w:tc>
        <w:tc>
          <w:tcPr>
            <w:tcW w:w="1313" w:type="dxa"/>
          </w:tcPr>
          <w:p w14:paraId="0CA6850C"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p>
        </w:tc>
      </w:tr>
      <w:tr w:rsidR="007E448F" w:rsidRPr="007E448F" w14:paraId="0B9F47F1" w14:textId="77777777" w:rsidTr="0053494B">
        <w:trPr>
          <w:trHeight w:val="615"/>
          <w:jc w:val="center"/>
        </w:trPr>
        <w:tc>
          <w:tcPr>
            <w:tcW w:w="607" w:type="dxa"/>
          </w:tcPr>
          <w:p w14:paraId="2E26AB57"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r w:rsidRPr="007E448F">
              <w:rPr>
                <w:rFonts w:ascii="Calibri" w:eastAsia="Times New Roman" w:hAnsi="Calibri" w:cs="Calibri"/>
                <w:bCs/>
                <w:sz w:val="20"/>
                <w:szCs w:val="20"/>
                <w:lang w:eastAsia="el-GR"/>
              </w:rPr>
              <w:t>5</w:t>
            </w:r>
          </w:p>
        </w:tc>
        <w:tc>
          <w:tcPr>
            <w:tcW w:w="6353" w:type="dxa"/>
          </w:tcPr>
          <w:p w14:paraId="1C87FD34" w14:textId="77777777" w:rsidR="007E448F" w:rsidRPr="007E448F" w:rsidRDefault="007E448F" w:rsidP="007E448F">
            <w:pPr>
              <w:suppressAutoHyphens/>
              <w:spacing w:after="60" w:line="240" w:lineRule="auto"/>
              <w:jc w:val="both"/>
              <w:rPr>
                <w:rFonts w:ascii="Calibri" w:eastAsia="Times New Roman" w:hAnsi="Calibri" w:cs="Calibri"/>
                <w:sz w:val="20"/>
                <w:szCs w:val="20"/>
                <w:lang w:eastAsia="zh-CN"/>
              </w:rPr>
            </w:pPr>
            <w:r w:rsidRPr="007E448F">
              <w:rPr>
                <w:rFonts w:ascii="Calibri" w:eastAsia="Times New Roman" w:hAnsi="Calibri" w:cs="Calibri"/>
                <w:sz w:val="20"/>
                <w:szCs w:val="20"/>
                <w:lang w:eastAsia="zh-CN"/>
              </w:rPr>
              <w:t>Οπτική ανατροφοδότηση: Ο χρήστης βλέπει ενδείξεις πληρότητας ανά ενέργεια και στάδιο, και γραφική αναπαράσταση του χρονοδιαγράμματος (</w:t>
            </w:r>
            <w:proofErr w:type="spellStart"/>
            <w:r w:rsidRPr="007E448F">
              <w:rPr>
                <w:rFonts w:ascii="Calibri" w:eastAsia="Times New Roman" w:hAnsi="Calibri" w:cs="Calibri"/>
                <w:sz w:val="20"/>
                <w:szCs w:val="20"/>
                <w:lang w:eastAsia="zh-CN"/>
              </w:rPr>
              <w:t>Gantt</w:t>
            </w:r>
            <w:proofErr w:type="spellEnd"/>
            <w:r w:rsidRPr="007E448F">
              <w:rPr>
                <w:rFonts w:ascii="Calibri" w:eastAsia="Times New Roman" w:hAnsi="Calibri" w:cs="Calibri"/>
                <w:sz w:val="20"/>
                <w:szCs w:val="20"/>
                <w:lang w:eastAsia="zh-CN"/>
              </w:rPr>
              <w:t xml:space="preserve"> </w:t>
            </w:r>
            <w:proofErr w:type="spellStart"/>
            <w:r w:rsidRPr="007E448F">
              <w:rPr>
                <w:rFonts w:ascii="Calibri" w:eastAsia="Times New Roman" w:hAnsi="Calibri" w:cs="Calibri"/>
                <w:sz w:val="20"/>
                <w:szCs w:val="20"/>
                <w:lang w:eastAsia="zh-CN"/>
              </w:rPr>
              <w:t>chart</w:t>
            </w:r>
            <w:proofErr w:type="spellEnd"/>
            <w:r w:rsidRPr="007E448F">
              <w:rPr>
                <w:rFonts w:ascii="Calibri" w:eastAsia="Times New Roman" w:hAnsi="Calibri" w:cs="Calibri"/>
                <w:sz w:val="20"/>
                <w:szCs w:val="20"/>
                <w:lang w:eastAsia="zh-CN"/>
              </w:rPr>
              <w:t>).</w:t>
            </w:r>
          </w:p>
        </w:tc>
        <w:tc>
          <w:tcPr>
            <w:tcW w:w="1283" w:type="dxa"/>
          </w:tcPr>
          <w:p w14:paraId="28096A24"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r w:rsidRPr="007E448F">
              <w:rPr>
                <w:rFonts w:ascii="Calibri" w:eastAsia="Times New Roman" w:hAnsi="Calibri" w:cs="Calibri"/>
                <w:bCs/>
                <w:sz w:val="20"/>
                <w:szCs w:val="20"/>
                <w:lang w:eastAsia="el-GR"/>
              </w:rPr>
              <w:t>ΝΑΙ</w:t>
            </w:r>
          </w:p>
        </w:tc>
        <w:tc>
          <w:tcPr>
            <w:tcW w:w="1166" w:type="dxa"/>
          </w:tcPr>
          <w:p w14:paraId="0C39AE0A"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p>
        </w:tc>
        <w:tc>
          <w:tcPr>
            <w:tcW w:w="1313" w:type="dxa"/>
          </w:tcPr>
          <w:p w14:paraId="1BD669A3"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p>
        </w:tc>
      </w:tr>
      <w:tr w:rsidR="007E448F" w:rsidRPr="007E448F" w14:paraId="55F6E542" w14:textId="77777777" w:rsidTr="0053494B">
        <w:trPr>
          <w:trHeight w:val="487"/>
          <w:jc w:val="center"/>
        </w:trPr>
        <w:tc>
          <w:tcPr>
            <w:tcW w:w="607" w:type="dxa"/>
          </w:tcPr>
          <w:p w14:paraId="7897A517"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r w:rsidRPr="007E448F">
              <w:rPr>
                <w:rFonts w:ascii="Calibri" w:eastAsia="Times New Roman" w:hAnsi="Calibri" w:cs="Calibri"/>
                <w:bCs/>
                <w:sz w:val="20"/>
                <w:szCs w:val="20"/>
                <w:lang w:eastAsia="el-GR"/>
              </w:rPr>
              <w:t>6</w:t>
            </w:r>
          </w:p>
        </w:tc>
        <w:tc>
          <w:tcPr>
            <w:tcW w:w="6353" w:type="dxa"/>
          </w:tcPr>
          <w:p w14:paraId="6CA55A90" w14:textId="77777777" w:rsidR="007E448F" w:rsidRPr="007E448F" w:rsidRDefault="007E448F" w:rsidP="007E448F">
            <w:pPr>
              <w:suppressAutoHyphens/>
              <w:spacing w:after="60" w:line="240" w:lineRule="auto"/>
              <w:jc w:val="both"/>
              <w:rPr>
                <w:rFonts w:ascii="Calibri" w:eastAsia="Times New Roman" w:hAnsi="Calibri" w:cs="Calibri"/>
                <w:sz w:val="20"/>
                <w:szCs w:val="20"/>
                <w:lang w:eastAsia="zh-CN"/>
              </w:rPr>
            </w:pPr>
            <w:r w:rsidRPr="007E448F">
              <w:rPr>
                <w:rFonts w:ascii="Calibri" w:eastAsia="Times New Roman" w:hAnsi="Calibri" w:cs="Calibri"/>
                <w:sz w:val="20"/>
                <w:szCs w:val="20"/>
                <w:lang w:eastAsia="zh-CN"/>
              </w:rPr>
              <w:t>Ειδοποιήσεις και υπομνήσεις: Το σύστημα ειδοποιεί για καθυστερήσεις, μη υποβολές και μη πλήρεις ενέργειες, με δυνατότητα διαχείρισης από τον Συντονιστή.</w:t>
            </w:r>
          </w:p>
        </w:tc>
        <w:tc>
          <w:tcPr>
            <w:tcW w:w="1283" w:type="dxa"/>
          </w:tcPr>
          <w:p w14:paraId="1E904638"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r w:rsidRPr="007E448F">
              <w:rPr>
                <w:rFonts w:ascii="Calibri" w:eastAsia="Times New Roman" w:hAnsi="Calibri" w:cs="Calibri"/>
                <w:bCs/>
                <w:sz w:val="20"/>
                <w:szCs w:val="20"/>
                <w:lang w:eastAsia="el-GR"/>
              </w:rPr>
              <w:t>ΝΑΙ</w:t>
            </w:r>
          </w:p>
        </w:tc>
        <w:tc>
          <w:tcPr>
            <w:tcW w:w="1166" w:type="dxa"/>
          </w:tcPr>
          <w:p w14:paraId="1FE28838"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p>
        </w:tc>
        <w:tc>
          <w:tcPr>
            <w:tcW w:w="1313" w:type="dxa"/>
          </w:tcPr>
          <w:p w14:paraId="509096D2"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p>
        </w:tc>
      </w:tr>
      <w:tr w:rsidR="007E448F" w:rsidRPr="007E448F" w14:paraId="0D9B911F" w14:textId="77777777" w:rsidTr="0053494B">
        <w:trPr>
          <w:trHeight w:val="942"/>
          <w:jc w:val="center"/>
        </w:trPr>
        <w:tc>
          <w:tcPr>
            <w:tcW w:w="607" w:type="dxa"/>
          </w:tcPr>
          <w:p w14:paraId="7BC5EF30"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r w:rsidRPr="007E448F">
              <w:rPr>
                <w:rFonts w:ascii="Calibri" w:eastAsia="Times New Roman" w:hAnsi="Calibri" w:cs="Calibri"/>
                <w:bCs/>
                <w:sz w:val="20"/>
                <w:szCs w:val="20"/>
                <w:lang w:eastAsia="el-GR"/>
              </w:rPr>
              <w:t>7</w:t>
            </w:r>
          </w:p>
        </w:tc>
        <w:tc>
          <w:tcPr>
            <w:tcW w:w="6353" w:type="dxa"/>
          </w:tcPr>
          <w:p w14:paraId="7375F8F3" w14:textId="77777777" w:rsidR="007E448F" w:rsidRPr="007E448F" w:rsidRDefault="007E448F" w:rsidP="007E448F">
            <w:pPr>
              <w:suppressAutoHyphens/>
              <w:spacing w:after="60" w:line="240" w:lineRule="auto"/>
              <w:jc w:val="both"/>
              <w:rPr>
                <w:rFonts w:ascii="Calibri" w:eastAsia="Times New Roman" w:hAnsi="Calibri" w:cs="Calibri"/>
                <w:sz w:val="20"/>
                <w:szCs w:val="20"/>
                <w:lang w:eastAsia="zh-CN"/>
              </w:rPr>
            </w:pPr>
            <w:r w:rsidRPr="007E448F">
              <w:rPr>
                <w:rFonts w:ascii="Calibri" w:eastAsia="Times New Roman" w:hAnsi="Calibri" w:cs="Calibri"/>
                <w:sz w:val="20"/>
                <w:szCs w:val="20"/>
                <w:lang w:eastAsia="zh-CN"/>
              </w:rPr>
              <w:t xml:space="preserve">Προσωποποιημένη αρχική σελίδα (User </w:t>
            </w:r>
            <w:proofErr w:type="spellStart"/>
            <w:r w:rsidRPr="007E448F">
              <w:rPr>
                <w:rFonts w:ascii="Calibri" w:eastAsia="Times New Roman" w:hAnsi="Calibri" w:cs="Calibri"/>
                <w:sz w:val="20"/>
                <w:szCs w:val="20"/>
                <w:lang w:eastAsia="zh-CN"/>
              </w:rPr>
              <w:t>Home</w:t>
            </w:r>
            <w:proofErr w:type="spellEnd"/>
            <w:r w:rsidRPr="007E448F">
              <w:rPr>
                <w:rFonts w:ascii="Calibri" w:eastAsia="Times New Roman" w:hAnsi="Calibri" w:cs="Calibri"/>
                <w:sz w:val="20"/>
                <w:szCs w:val="20"/>
                <w:lang w:eastAsia="zh-CN"/>
              </w:rPr>
              <w:t xml:space="preserve"> </w:t>
            </w:r>
            <w:proofErr w:type="spellStart"/>
            <w:r w:rsidRPr="007E448F">
              <w:rPr>
                <w:rFonts w:ascii="Calibri" w:eastAsia="Times New Roman" w:hAnsi="Calibri" w:cs="Calibri"/>
                <w:sz w:val="20"/>
                <w:szCs w:val="20"/>
                <w:lang w:eastAsia="zh-CN"/>
              </w:rPr>
              <w:t>Page</w:t>
            </w:r>
            <w:proofErr w:type="spellEnd"/>
            <w:r w:rsidRPr="007E448F">
              <w:rPr>
                <w:rFonts w:ascii="Calibri" w:eastAsia="Times New Roman" w:hAnsi="Calibri" w:cs="Calibri"/>
                <w:sz w:val="20"/>
                <w:szCs w:val="20"/>
                <w:lang w:eastAsia="zh-CN"/>
              </w:rPr>
              <w:t>): Κάθε χρήστης βλέπει αρχική οθόνη προσαρμοσμένη στο ρόλο και τις εκκρεμότητές του (ειδοποιήσεις, εκκρεμή Σχέδια, ενέργειες).</w:t>
            </w:r>
          </w:p>
        </w:tc>
        <w:tc>
          <w:tcPr>
            <w:tcW w:w="1283" w:type="dxa"/>
          </w:tcPr>
          <w:p w14:paraId="0FDC6D81"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r w:rsidRPr="007E448F">
              <w:rPr>
                <w:rFonts w:ascii="Calibri" w:eastAsia="Times New Roman" w:hAnsi="Calibri" w:cs="Calibri"/>
                <w:bCs/>
                <w:sz w:val="20"/>
                <w:szCs w:val="20"/>
                <w:lang w:eastAsia="el-GR"/>
              </w:rPr>
              <w:t>ΝΑΙ</w:t>
            </w:r>
          </w:p>
        </w:tc>
        <w:tc>
          <w:tcPr>
            <w:tcW w:w="1166" w:type="dxa"/>
          </w:tcPr>
          <w:p w14:paraId="16619EA5"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p>
        </w:tc>
        <w:tc>
          <w:tcPr>
            <w:tcW w:w="1313" w:type="dxa"/>
          </w:tcPr>
          <w:p w14:paraId="3A0FDCEF"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p>
        </w:tc>
      </w:tr>
      <w:tr w:rsidR="007E448F" w:rsidRPr="007E448F" w14:paraId="14C1536C" w14:textId="77777777" w:rsidTr="0053494B">
        <w:trPr>
          <w:trHeight w:val="375"/>
          <w:jc w:val="center"/>
        </w:trPr>
        <w:tc>
          <w:tcPr>
            <w:tcW w:w="607" w:type="dxa"/>
          </w:tcPr>
          <w:p w14:paraId="241B1300"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r w:rsidRPr="007E448F">
              <w:rPr>
                <w:rFonts w:ascii="Calibri" w:eastAsia="Times New Roman" w:hAnsi="Calibri" w:cs="Calibri"/>
                <w:bCs/>
                <w:sz w:val="20"/>
                <w:szCs w:val="20"/>
                <w:lang w:eastAsia="el-GR"/>
              </w:rPr>
              <w:t>8</w:t>
            </w:r>
          </w:p>
        </w:tc>
        <w:tc>
          <w:tcPr>
            <w:tcW w:w="6353" w:type="dxa"/>
          </w:tcPr>
          <w:p w14:paraId="3DB4BE71" w14:textId="77777777" w:rsidR="007E448F" w:rsidRPr="007E448F" w:rsidRDefault="007E448F" w:rsidP="007E448F">
            <w:pPr>
              <w:suppressAutoHyphens/>
              <w:spacing w:after="60" w:line="240" w:lineRule="auto"/>
              <w:jc w:val="both"/>
              <w:rPr>
                <w:rFonts w:ascii="Calibri" w:eastAsia="Times New Roman" w:hAnsi="Calibri" w:cs="Calibri"/>
                <w:sz w:val="20"/>
                <w:szCs w:val="20"/>
                <w:lang w:eastAsia="zh-CN"/>
              </w:rPr>
            </w:pPr>
            <w:r w:rsidRPr="007E448F">
              <w:rPr>
                <w:rFonts w:ascii="Calibri" w:eastAsia="Times New Roman" w:hAnsi="Calibri" w:cs="Calibri"/>
                <w:sz w:val="20"/>
                <w:szCs w:val="20"/>
                <w:lang w:eastAsia="zh-CN"/>
              </w:rPr>
              <w:t xml:space="preserve">Σύνδεση με </w:t>
            </w:r>
            <w:proofErr w:type="spellStart"/>
            <w:r w:rsidRPr="007E448F">
              <w:rPr>
                <w:rFonts w:ascii="Calibri" w:eastAsia="Times New Roman" w:hAnsi="Calibri" w:cs="Calibri"/>
                <w:sz w:val="20"/>
                <w:szCs w:val="20"/>
                <w:lang w:eastAsia="zh-CN"/>
              </w:rPr>
              <w:t>MyPortfolio</w:t>
            </w:r>
            <w:proofErr w:type="spellEnd"/>
            <w:r w:rsidRPr="007E448F">
              <w:rPr>
                <w:rFonts w:ascii="Calibri" w:eastAsia="Times New Roman" w:hAnsi="Calibri" w:cs="Calibri"/>
                <w:sz w:val="20"/>
                <w:szCs w:val="20"/>
                <w:lang w:eastAsia="zh-CN"/>
              </w:rPr>
              <w:t>: Κάθε χρήστης διαθέτει περιοχή όπου αποτυπώνονται οι δράσεις στις οποίες συμμετέχει και οι αξιολογήσεις του.</w:t>
            </w:r>
          </w:p>
        </w:tc>
        <w:tc>
          <w:tcPr>
            <w:tcW w:w="1283" w:type="dxa"/>
          </w:tcPr>
          <w:p w14:paraId="59FACDEA"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r w:rsidRPr="007E448F">
              <w:rPr>
                <w:rFonts w:ascii="Calibri" w:eastAsia="Times New Roman" w:hAnsi="Calibri" w:cs="Calibri"/>
                <w:bCs/>
                <w:sz w:val="20"/>
                <w:szCs w:val="20"/>
                <w:lang w:eastAsia="el-GR"/>
              </w:rPr>
              <w:t>ΝΑΙ</w:t>
            </w:r>
          </w:p>
        </w:tc>
        <w:tc>
          <w:tcPr>
            <w:tcW w:w="1166" w:type="dxa"/>
          </w:tcPr>
          <w:p w14:paraId="05BA742F"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p>
        </w:tc>
        <w:tc>
          <w:tcPr>
            <w:tcW w:w="1313" w:type="dxa"/>
          </w:tcPr>
          <w:p w14:paraId="5D07F14F"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p>
        </w:tc>
      </w:tr>
      <w:tr w:rsidR="007E448F" w:rsidRPr="007E448F" w14:paraId="090F57D4" w14:textId="77777777" w:rsidTr="0053494B">
        <w:trPr>
          <w:trHeight w:val="940"/>
          <w:jc w:val="center"/>
        </w:trPr>
        <w:tc>
          <w:tcPr>
            <w:tcW w:w="607" w:type="dxa"/>
          </w:tcPr>
          <w:p w14:paraId="57AA030A"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r w:rsidRPr="007E448F">
              <w:rPr>
                <w:rFonts w:ascii="Calibri" w:eastAsia="Times New Roman" w:hAnsi="Calibri" w:cs="Calibri"/>
                <w:bCs/>
                <w:sz w:val="20"/>
                <w:szCs w:val="20"/>
                <w:lang w:eastAsia="el-GR"/>
              </w:rPr>
              <w:t>9</w:t>
            </w:r>
          </w:p>
        </w:tc>
        <w:tc>
          <w:tcPr>
            <w:tcW w:w="6353" w:type="dxa"/>
          </w:tcPr>
          <w:p w14:paraId="3043884D" w14:textId="77777777" w:rsidR="007E448F" w:rsidRPr="007E448F" w:rsidRDefault="007E448F" w:rsidP="007E448F">
            <w:pPr>
              <w:suppressAutoHyphens/>
              <w:spacing w:after="60" w:line="240" w:lineRule="auto"/>
              <w:jc w:val="both"/>
              <w:rPr>
                <w:rFonts w:ascii="Calibri" w:eastAsia="Times New Roman" w:hAnsi="Calibri" w:cs="Calibri"/>
                <w:sz w:val="20"/>
                <w:szCs w:val="20"/>
                <w:lang w:eastAsia="zh-CN"/>
              </w:rPr>
            </w:pPr>
            <w:r w:rsidRPr="007E448F">
              <w:rPr>
                <w:rFonts w:ascii="Calibri" w:eastAsia="Times New Roman" w:hAnsi="Calibri" w:cs="Calibri"/>
                <w:sz w:val="20"/>
                <w:szCs w:val="20"/>
                <w:lang w:eastAsia="zh-CN"/>
              </w:rPr>
              <w:t>Διακριτοί ρόλοι και δικαιώματα (RBAC): Η πλατφόρμα εφαρμόζει ρόλους με διαφοροποιημένα δικαιώματα (π.χ. Συντονιστής, Διευθυντής, Σύμβουλος) και αντίστοιχη προβολή περιεχομένου.</w:t>
            </w:r>
          </w:p>
        </w:tc>
        <w:tc>
          <w:tcPr>
            <w:tcW w:w="1283" w:type="dxa"/>
          </w:tcPr>
          <w:p w14:paraId="29D0BA81"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r w:rsidRPr="007E448F">
              <w:rPr>
                <w:rFonts w:ascii="Calibri" w:eastAsia="Times New Roman" w:hAnsi="Calibri" w:cs="Calibri"/>
                <w:bCs/>
                <w:sz w:val="20"/>
                <w:szCs w:val="20"/>
                <w:lang w:eastAsia="el-GR"/>
              </w:rPr>
              <w:t>ΝΑΙ</w:t>
            </w:r>
          </w:p>
        </w:tc>
        <w:tc>
          <w:tcPr>
            <w:tcW w:w="1166" w:type="dxa"/>
          </w:tcPr>
          <w:p w14:paraId="478FBA1C"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p>
        </w:tc>
        <w:tc>
          <w:tcPr>
            <w:tcW w:w="1313" w:type="dxa"/>
          </w:tcPr>
          <w:p w14:paraId="6FE39671"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p>
        </w:tc>
      </w:tr>
      <w:tr w:rsidR="007E448F" w:rsidRPr="007E448F" w14:paraId="5B5C8437" w14:textId="77777777" w:rsidTr="0053494B">
        <w:trPr>
          <w:trHeight w:val="358"/>
          <w:jc w:val="center"/>
        </w:trPr>
        <w:tc>
          <w:tcPr>
            <w:tcW w:w="607" w:type="dxa"/>
          </w:tcPr>
          <w:p w14:paraId="2CA90D59"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r w:rsidRPr="007E448F">
              <w:rPr>
                <w:rFonts w:ascii="Calibri" w:eastAsia="Times New Roman" w:hAnsi="Calibri" w:cs="Calibri"/>
                <w:bCs/>
                <w:sz w:val="20"/>
                <w:szCs w:val="20"/>
                <w:lang w:eastAsia="el-GR"/>
              </w:rPr>
              <w:t>10</w:t>
            </w:r>
          </w:p>
        </w:tc>
        <w:tc>
          <w:tcPr>
            <w:tcW w:w="6353" w:type="dxa"/>
          </w:tcPr>
          <w:p w14:paraId="6C71E50C" w14:textId="77777777" w:rsidR="007E448F" w:rsidRPr="007E448F" w:rsidRDefault="007E448F" w:rsidP="007E448F">
            <w:pPr>
              <w:suppressAutoHyphens/>
              <w:spacing w:after="60" w:line="240" w:lineRule="auto"/>
              <w:jc w:val="both"/>
              <w:rPr>
                <w:rFonts w:ascii="Calibri" w:eastAsia="Times New Roman" w:hAnsi="Calibri" w:cs="Calibri"/>
                <w:sz w:val="20"/>
                <w:szCs w:val="20"/>
                <w:lang w:eastAsia="zh-CN"/>
              </w:rPr>
            </w:pPr>
            <w:r w:rsidRPr="007E448F">
              <w:rPr>
                <w:rFonts w:ascii="Calibri" w:eastAsia="Times New Roman" w:hAnsi="Calibri" w:cs="Calibri"/>
                <w:sz w:val="20"/>
                <w:szCs w:val="20"/>
                <w:lang w:eastAsia="zh-CN"/>
              </w:rPr>
              <w:t>Πρόβλεψη για τήρηση δεδομένων προστασίας προσωπικών δεδομένων (</w:t>
            </w:r>
            <w:r w:rsidRPr="007E448F">
              <w:rPr>
                <w:rFonts w:ascii="Calibri" w:eastAsia="Times New Roman" w:hAnsi="Calibri" w:cs="Calibri"/>
                <w:sz w:val="20"/>
                <w:szCs w:val="20"/>
                <w:lang w:val="en-US" w:eastAsia="zh-CN"/>
              </w:rPr>
              <w:t>GDPR</w:t>
            </w:r>
            <w:r w:rsidRPr="007E448F">
              <w:rPr>
                <w:rFonts w:ascii="Calibri" w:eastAsia="Times New Roman" w:hAnsi="Calibri" w:cs="Calibri"/>
                <w:sz w:val="20"/>
                <w:szCs w:val="20"/>
                <w:lang w:eastAsia="zh-CN"/>
              </w:rPr>
              <w:t>)</w:t>
            </w:r>
          </w:p>
        </w:tc>
        <w:tc>
          <w:tcPr>
            <w:tcW w:w="1283" w:type="dxa"/>
          </w:tcPr>
          <w:p w14:paraId="686CF5C4"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r w:rsidRPr="007E448F">
              <w:rPr>
                <w:rFonts w:ascii="Calibri" w:eastAsia="Times New Roman" w:hAnsi="Calibri" w:cs="Calibri"/>
                <w:bCs/>
                <w:sz w:val="20"/>
                <w:szCs w:val="20"/>
                <w:lang w:eastAsia="el-GR"/>
              </w:rPr>
              <w:t>ΝΑΙ</w:t>
            </w:r>
          </w:p>
        </w:tc>
        <w:tc>
          <w:tcPr>
            <w:tcW w:w="1166" w:type="dxa"/>
          </w:tcPr>
          <w:p w14:paraId="371D5C83"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p>
        </w:tc>
        <w:tc>
          <w:tcPr>
            <w:tcW w:w="1313" w:type="dxa"/>
          </w:tcPr>
          <w:p w14:paraId="7C72CE2D"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p>
        </w:tc>
      </w:tr>
      <w:tr w:rsidR="007E448F" w:rsidRPr="007E448F" w14:paraId="1970FC4A" w14:textId="77777777" w:rsidTr="0053494B">
        <w:trPr>
          <w:jc w:val="center"/>
        </w:trPr>
        <w:tc>
          <w:tcPr>
            <w:tcW w:w="10722" w:type="dxa"/>
            <w:gridSpan w:val="5"/>
            <w:shd w:val="clear" w:color="auto" w:fill="F2F2F2"/>
          </w:tcPr>
          <w:p w14:paraId="0749132B" w14:textId="77777777" w:rsidR="007E448F" w:rsidRPr="007E448F" w:rsidRDefault="007E448F" w:rsidP="007E448F">
            <w:pPr>
              <w:suppressAutoHyphens/>
              <w:autoSpaceDE w:val="0"/>
              <w:autoSpaceDN w:val="0"/>
              <w:adjustRightInd w:val="0"/>
              <w:spacing w:after="60" w:line="240" w:lineRule="auto"/>
              <w:jc w:val="both"/>
              <w:rPr>
                <w:rFonts w:ascii="Calibri" w:eastAsia="Times New Roman" w:hAnsi="Calibri" w:cs="Calibri"/>
                <w:bCs/>
                <w:sz w:val="20"/>
                <w:szCs w:val="20"/>
                <w:u w:val="single"/>
                <w:lang w:eastAsia="el-GR"/>
              </w:rPr>
            </w:pPr>
            <w:r w:rsidRPr="007E448F">
              <w:rPr>
                <w:rFonts w:ascii="Calibri" w:eastAsia="Times New Roman" w:hAnsi="Calibri" w:cs="Calibri"/>
                <w:b/>
                <w:bCs/>
                <w:i/>
                <w:sz w:val="20"/>
                <w:szCs w:val="20"/>
                <w:u w:val="single"/>
                <w:lang w:eastAsia="el-GR"/>
              </w:rPr>
              <w:t>Π2.2 Συντήρηση της Πλατφόρμας αξιολόγησης του έργου των Σχολικών Μονάδων</w:t>
            </w:r>
          </w:p>
        </w:tc>
      </w:tr>
      <w:tr w:rsidR="007E448F" w:rsidRPr="007E448F" w14:paraId="44942619" w14:textId="77777777" w:rsidTr="0053494B">
        <w:trPr>
          <w:jc w:val="center"/>
        </w:trPr>
        <w:tc>
          <w:tcPr>
            <w:tcW w:w="607" w:type="dxa"/>
          </w:tcPr>
          <w:p w14:paraId="1E8B680B"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r w:rsidRPr="007E448F">
              <w:rPr>
                <w:rFonts w:ascii="Calibri" w:eastAsia="Times New Roman" w:hAnsi="Calibri" w:cs="Calibri"/>
                <w:bCs/>
                <w:sz w:val="20"/>
                <w:szCs w:val="20"/>
                <w:lang w:eastAsia="el-GR"/>
              </w:rPr>
              <w:t>1</w:t>
            </w:r>
          </w:p>
        </w:tc>
        <w:tc>
          <w:tcPr>
            <w:tcW w:w="6353" w:type="dxa"/>
          </w:tcPr>
          <w:p w14:paraId="65233A92" w14:textId="77777777" w:rsidR="007E448F" w:rsidRPr="007E448F" w:rsidRDefault="007E448F" w:rsidP="007E448F">
            <w:pPr>
              <w:suppressAutoHyphens/>
              <w:spacing w:after="60" w:line="240" w:lineRule="auto"/>
              <w:jc w:val="both"/>
              <w:rPr>
                <w:rFonts w:ascii="Calibri" w:eastAsia="Times New Roman" w:hAnsi="Calibri" w:cs="Calibri"/>
                <w:sz w:val="20"/>
                <w:szCs w:val="20"/>
                <w:lang w:eastAsia="zh-CN"/>
              </w:rPr>
            </w:pPr>
            <w:r w:rsidRPr="007E448F">
              <w:rPr>
                <w:rFonts w:ascii="Calibri" w:eastAsia="Times New Roman" w:hAnsi="Calibri" w:cs="Calibri"/>
                <w:sz w:val="20"/>
                <w:szCs w:val="20"/>
                <w:lang w:eastAsia="zh-CN"/>
              </w:rPr>
              <w:t>Η πλατφόρμα παραμένει πλήρως λειτουργική κατά τη διάρκεια προγραμματισμένων συντηρήσεων, χωρίς επιπτώσεις στους χρήστες.</w:t>
            </w:r>
          </w:p>
        </w:tc>
        <w:tc>
          <w:tcPr>
            <w:tcW w:w="1283" w:type="dxa"/>
            <w:vAlign w:val="center"/>
          </w:tcPr>
          <w:p w14:paraId="138AE54F"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r w:rsidRPr="007E448F">
              <w:rPr>
                <w:rFonts w:ascii="Calibri" w:eastAsia="Times New Roman" w:hAnsi="Calibri" w:cs="Calibri"/>
                <w:bCs/>
                <w:sz w:val="20"/>
                <w:szCs w:val="20"/>
                <w:lang w:eastAsia="el-GR"/>
              </w:rPr>
              <w:t>ΝΑΙ</w:t>
            </w:r>
          </w:p>
        </w:tc>
        <w:tc>
          <w:tcPr>
            <w:tcW w:w="1166" w:type="dxa"/>
          </w:tcPr>
          <w:p w14:paraId="528BBB40"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p>
        </w:tc>
        <w:tc>
          <w:tcPr>
            <w:tcW w:w="1313" w:type="dxa"/>
          </w:tcPr>
          <w:p w14:paraId="559B5EE4"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p>
        </w:tc>
      </w:tr>
      <w:tr w:rsidR="007E448F" w:rsidRPr="007E448F" w14:paraId="1A4C55F6" w14:textId="77777777" w:rsidTr="0053494B">
        <w:trPr>
          <w:jc w:val="center"/>
        </w:trPr>
        <w:tc>
          <w:tcPr>
            <w:tcW w:w="607" w:type="dxa"/>
          </w:tcPr>
          <w:p w14:paraId="02865BB0"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r w:rsidRPr="007E448F">
              <w:rPr>
                <w:rFonts w:ascii="Calibri" w:eastAsia="Times New Roman" w:hAnsi="Calibri" w:cs="Calibri"/>
                <w:bCs/>
                <w:sz w:val="20"/>
                <w:szCs w:val="20"/>
                <w:lang w:eastAsia="el-GR"/>
              </w:rPr>
              <w:lastRenderedPageBreak/>
              <w:t>2</w:t>
            </w:r>
          </w:p>
        </w:tc>
        <w:tc>
          <w:tcPr>
            <w:tcW w:w="6353" w:type="dxa"/>
          </w:tcPr>
          <w:p w14:paraId="777810CD" w14:textId="77777777" w:rsidR="007E448F" w:rsidRPr="007E448F" w:rsidRDefault="007E448F" w:rsidP="007E448F">
            <w:pPr>
              <w:suppressAutoHyphens/>
              <w:spacing w:after="60" w:line="240" w:lineRule="auto"/>
              <w:jc w:val="both"/>
              <w:rPr>
                <w:rFonts w:ascii="Calibri" w:eastAsia="Times New Roman" w:hAnsi="Calibri" w:cs="Calibri"/>
                <w:sz w:val="20"/>
                <w:szCs w:val="20"/>
                <w:lang w:eastAsia="zh-CN"/>
              </w:rPr>
            </w:pPr>
            <w:r w:rsidRPr="007E448F">
              <w:rPr>
                <w:rFonts w:ascii="Calibri" w:eastAsia="Times New Roman" w:hAnsi="Calibri" w:cs="Calibri"/>
                <w:sz w:val="20"/>
                <w:szCs w:val="20"/>
                <w:lang w:eastAsia="zh-CN"/>
              </w:rPr>
              <w:t>Οι βασικές λειτουργίες (Σχέδια, Αξιολογήσεις, Αναφορές) λειτουργούν αδιάλειπτα και χωρίς αλλοίωση ή απώλεια δεδομένων.</w:t>
            </w:r>
          </w:p>
        </w:tc>
        <w:tc>
          <w:tcPr>
            <w:tcW w:w="1283" w:type="dxa"/>
          </w:tcPr>
          <w:p w14:paraId="54298C93"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r w:rsidRPr="007E448F">
              <w:rPr>
                <w:rFonts w:ascii="Calibri" w:eastAsia="Times New Roman" w:hAnsi="Calibri" w:cs="Calibri"/>
                <w:bCs/>
                <w:sz w:val="20"/>
                <w:szCs w:val="20"/>
                <w:lang w:eastAsia="el-GR"/>
              </w:rPr>
              <w:t>ΝΑΙ</w:t>
            </w:r>
          </w:p>
        </w:tc>
        <w:tc>
          <w:tcPr>
            <w:tcW w:w="1166" w:type="dxa"/>
          </w:tcPr>
          <w:p w14:paraId="5902B6CC"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p>
        </w:tc>
        <w:tc>
          <w:tcPr>
            <w:tcW w:w="1313" w:type="dxa"/>
          </w:tcPr>
          <w:p w14:paraId="582B9051"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p>
        </w:tc>
      </w:tr>
      <w:tr w:rsidR="007E448F" w:rsidRPr="007E448F" w14:paraId="59153614" w14:textId="77777777" w:rsidTr="0053494B">
        <w:trPr>
          <w:jc w:val="center"/>
        </w:trPr>
        <w:tc>
          <w:tcPr>
            <w:tcW w:w="607" w:type="dxa"/>
          </w:tcPr>
          <w:p w14:paraId="7D8A6C5F"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r w:rsidRPr="007E448F">
              <w:rPr>
                <w:rFonts w:ascii="Calibri" w:eastAsia="Times New Roman" w:hAnsi="Calibri" w:cs="Calibri"/>
                <w:bCs/>
                <w:sz w:val="20"/>
                <w:szCs w:val="20"/>
                <w:lang w:eastAsia="el-GR"/>
              </w:rPr>
              <w:t>3</w:t>
            </w:r>
          </w:p>
        </w:tc>
        <w:tc>
          <w:tcPr>
            <w:tcW w:w="6353" w:type="dxa"/>
          </w:tcPr>
          <w:p w14:paraId="426C6695" w14:textId="77777777" w:rsidR="007E448F" w:rsidRPr="007E448F" w:rsidRDefault="007E448F" w:rsidP="007E448F">
            <w:pPr>
              <w:suppressAutoHyphens/>
              <w:spacing w:after="60" w:line="240" w:lineRule="auto"/>
              <w:jc w:val="both"/>
              <w:rPr>
                <w:rFonts w:ascii="Calibri" w:eastAsia="Times New Roman" w:hAnsi="Calibri" w:cs="Calibri"/>
                <w:sz w:val="20"/>
                <w:szCs w:val="20"/>
                <w:lang w:eastAsia="zh-CN"/>
              </w:rPr>
            </w:pPr>
            <w:r w:rsidRPr="007E448F">
              <w:rPr>
                <w:rFonts w:ascii="Calibri" w:eastAsia="Times New Roman" w:hAnsi="Calibri" w:cs="Calibri"/>
                <w:sz w:val="20"/>
                <w:szCs w:val="20"/>
                <w:lang w:eastAsia="zh-CN"/>
              </w:rPr>
              <w:t>Καταγράφονται όλα τα αιτήματα υποστήριξης, οι χρόνοι απόκρισης και οι ενέργειες επίλυσης, με δυνατότητα εξαγωγής αναφοράς.</w:t>
            </w:r>
          </w:p>
        </w:tc>
        <w:tc>
          <w:tcPr>
            <w:tcW w:w="1283" w:type="dxa"/>
          </w:tcPr>
          <w:p w14:paraId="53A83586"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r w:rsidRPr="007E448F">
              <w:rPr>
                <w:rFonts w:ascii="Calibri" w:eastAsia="Times New Roman" w:hAnsi="Calibri" w:cs="Calibri"/>
                <w:bCs/>
                <w:sz w:val="20"/>
                <w:szCs w:val="20"/>
                <w:lang w:eastAsia="el-GR"/>
              </w:rPr>
              <w:t>ΝΑΙ</w:t>
            </w:r>
          </w:p>
        </w:tc>
        <w:tc>
          <w:tcPr>
            <w:tcW w:w="1166" w:type="dxa"/>
          </w:tcPr>
          <w:p w14:paraId="771A35E2"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p>
        </w:tc>
        <w:tc>
          <w:tcPr>
            <w:tcW w:w="1313" w:type="dxa"/>
          </w:tcPr>
          <w:p w14:paraId="439227FF"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p>
        </w:tc>
      </w:tr>
      <w:tr w:rsidR="007E448F" w:rsidRPr="007E448F" w14:paraId="32A18989" w14:textId="77777777" w:rsidTr="0053494B">
        <w:trPr>
          <w:jc w:val="center"/>
        </w:trPr>
        <w:tc>
          <w:tcPr>
            <w:tcW w:w="10722" w:type="dxa"/>
            <w:gridSpan w:val="5"/>
            <w:shd w:val="clear" w:color="auto" w:fill="F2F2F2"/>
          </w:tcPr>
          <w:p w14:paraId="1DC8924E" w14:textId="77777777" w:rsidR="007E448F" w:rsidRPr="007E448F" w:rsidRDefault="007E448F" w:rsidP="007E448F">
            <w:pPr>
              <w:suppressAutoHyphens/>
              <w:autoSpaceDE w:val="0"/>
              <w:autoSpaceDN w:val="0"/>
              <w:adjustRightInd w:val="0"/>
              <w:spacing w:after="60" w:line="240" w:lineRule="auto"/>
              <w:jc w:val="both"/>
              <w:rPr>
                <w:rFonts w:ascii="Calibri" w:eastAsia="Times New Roman" w:hAnsi="Calibri" w:cs="Calibri"/>
                <w:bCs/>
                <w:sz w:val="20"/>
                <w:szCs w:val="20"/>
                <w:u w:val="single"/>
                <w:lang w:eastAsia="el-GR"/>
              </w:rPr>
            </w:pPr>
            <w:r w:rsidRPr="007E448F">
              <w:rPr>
                <w:rFonts w:ascii="Calibri" w:eastAsia="Times New Roman" w:hAnsi="Calibri" w:cs="Calibri"/>
                <w:b/>
                <w:bCs/>
                <w:i/>
                <w:sz w:val="20"/>
                <w:szCs w:val="20"/>
                <w:u w:val="single"/>
                <w:lang w:eastAsia="el-GR"/>
              </w:rPr>
              <w:t>Π2.3 Τεχνικός Οδηγός και Οδηγός Πλοήγησης χρηστών και υπευθύνων διαχείρισης της πλατφόρμας</w:t>
            </w:r>
          </w:p>
        </w:tc>
      </w:tr>
      <w:tr w:rsidR="007E448F" w:rsidRPr="007E448F" w14:paraId="7B2F8AA6" w14:textId="77777777" w:rsidTr="0053494B">
        <w:trPr>
          <w:jc w:val="center"/>
        </w:trPr>
        <w:tc>
          <w:tcPr>
            <w:tcW w:w="607" w:type="dxa"/>
          </w:tcPr>
          <w:p w14:paraId="7A262661"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r w:rsidRPr="007E448F">
              <w:rPr>
                <w:rFonts w:ascii="Calibri" w:eastAsia="Times New Roman" w:hAnsi="Calibri" w:cs="Calibri"/>
                <w:bCs/>
                <w:sz w:val="20"/>
                <w:szCs w:val="20"/>
                <w:lang w:eastAsia="el-GR"/>
              </w:rPr>
              <w:t>1</w:t>
            </w:r>
          </w:p>
        </w:tc>
        <w:tc>
          <w:tcPr>
            <w:tcW w:w="6353" w:type="dxa"/>
          </w:tcPr>
          <w:p w14:paraId="249B60BC" w14:textId="77777777" w:rsidR="007E448F" w:rsidRPr="007E448F" w:rsidRDefault="007E448F" w:rsidP="007E448F">
            <w:pPr>
              <w:suppressAutoHyphens/>
              <w:spacing w:after="60" w:line="240" w:lineRule="auto"/>
              <w:jc w:val="both"/>
              <w:rPr>
                <w:rFonts w:ascii="Calibri" w:eastAsia="Calibri" w:hAnsi="Calibri" w:cs="Calibri"/>
                <w:bCs/>
                <w:sz w:val="20"/>
                <w:szCs w:val="20"/>
                <w:lang w:eastAsia="zh-CN"/>
              </w:rPr>
            </w:pPr>
            <w:r w:rsidRPr="007E448F">
              <w:rPr>
                <w:rFonts w:ascii="Calibri" w:eastAsia="Calibri" w:hAnsi="Calibri" w:cs="Calibri"/>
                <w:bCs/>
                <w:sz w:val="20"/>
                <w:szCs w:val="20"/>
                <w:lang w:eastAsia="zh-CN"/>
              </w:rPr>
              <w:t>Υπάρχουν ξεχωριστά κεφάλαια ανά ρόλο χρήστη (π.χ. Διευθυντής, Συντονιστής, Μέλος Ομάδας, Σύμβουλος, Επόπτης), με εξατομικευμένες οδηγίες και παραδείγματα.</w:t>
            </w:r>
          </w:p>
        </w:tc>
        <w:tc>
          <w:tcPr>
            <w:tcW w:w="1283" w:type="dxa"/>
            <w:vAlign w:val="center"/>
          </w:tcPr>
          <w:p w14:paraId="77DACBC2"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r w:rsidRPr="007E448F">
              <w:rPr>
                <w:rFonts w:ascii="Calibri" w:eastAsia="Times New Roman" w:hAnsi="Calibri" w:cs="Calibri"/>
                <w:bCs/>
                <w:sz w:val="20"/>
                <w:szCs w:val="20"/>
                <w:lang w:eastAsia="el-GR"/>
              </w:rPr>
              <w:t>ΝΑΙ</w:t>
            </w:r>
          </w:p>
        </w:tc>
        <w:tc>
          <w:tcPr>
            <w:tcW w:w="1166" w:type="dxa"/>
          </w:tcPr>
          <w:p w14:paraId="1FC7CBE9"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p>
        </w:tc>
        <w:tc>
          <w:tcPr>
            <w:tcW w:w="1313" w:type="dxa"/>
          </w:tcPr>
          <w:p w14:paraId="4EE67BFD"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p>
        </w:tc>
      </w:tr>
      <w:tr w:rsidR="007E448F" w:rsidRPr="007E448F" w14:paraId="43ED9406" w14:textId="77777777" w:rsidTr="0053494B">
        <w:trPr>
          <w:jc w:val="center"/>
        </w:trPr>
        <w:tc>
          <w:tcPr>
            <w:tcW w:w="607" w:type="dxa"/>
          </w:tcPr>
          <w:p w14:paraId="69E6F82A"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r w:rsidRPr="007E448F">
              <w:rPr>
                <w:rFonts w:ascii="Calibri" w:eastAsia="Times New Roman" w:hAnsi="Calibri" w:cs="Calibri"/>
                <w:bCs/>
                <w:sz w:val="20"/>
                <w:szCs w:val="20"/>
                <w:lang w:eastAsia="el-GR"/>
              </w:rPr>
              <w:t>2</w:t>
            </w:r>
          </w:p>
        </w:tc>
        <w:tc>
          <w:tcPr>
            <w:tcW w:w="6353" w:type="dxa"/>
          </w:tcPr>
          <w:p w14:paraId="5CCB58D2" w14:textId="77777777" w:rsidR="007E448F" w:rsidRPr="007E448F" w:rsidRDefault="007E448F" w:rsidP="007E448F">
            <w:pPr>
              <w:suppressAutoHyphens/>
              <w:spacing w:after="60" w:line="240" w:lineRule="auto"/>
              <w:jc w:val="both"/>
              <w:rPr>
                <w:rFonts w:ascii="Calibri" w:eastAsia="Calibri" w:hAnsi="Calibri" w:cs="Calibri"/>
                <w:bCs/>
                <w:sz w:val="20"/>
                <w:szCs w:val="20"/>
                <w:lang w:eastAsia="zh-CN"/>
              </w:rPr>
            </w:pPr>
            <w:r w:rsidRPr="007E448F">
              <w:rPr>
                <w:rFonts w:ascii="Calibri" w:eastAsia="Calibri" w:hAnsi="Calibri" w:cs="Calibri"/>
                <w:bCs/>
                <w:sz w:val="20"/>
                <w:szCs w:val="20"/>
                <w:lang w:eastAsia="zh-CN"/>
              </w:rPr>
              <w:t>Οι οδηγοί περιλαμβάνουν περιπτώσεις χρήσης, συνήθη λάθη, και ενότητες “τι να προσέξετε”.</w:t>
            </w:r>
          </w:p>
        </w:tc>
        <w:tc>
          <w:tcPr>
            <w:tcW w:w="1283" w:type="dxa"/>
            <w:vAlign w:val="center"/>
          </w:tcPr>
          <w:p w14:paraId="001B49E8"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r w:rsidRPr="007E448F">
              <w:rPr>
                <w:rFonts w:ascii="Calibri" w:eastAsia="Times New Roman" w:hAnsi="Calibri" w:cs="Calibri"/>
                <w:bCs/>
                <w:sz w:val="20"/>
                <w:szCs w:val="20"/>
                <w:lang w:eastAsia="el-GR"/>
              </w:rPr>
              <w:t>ΝΑΙ</w:t>
            </w:r>
          </w:p>
        </w:tc>
        <w:tc>
          <w:tcPr>
            <w:tcW w:w="1166" w:type="dxa"/>
          </w:tcPr>
          <w:p w14:paraId="31EF060D"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p>
        </w:tc>
        <w:tc>
          <w:tcPr>
            <w:tcW w:w="1313" w:type="dxa"/>
          </w:tcPr>
          <w:p w14:paraId="39C7E01D"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p>
        </w:tc>
      </w:tr>
      <w:tr w:rsidR="007E448F" w:rsidRPr="007E448F" w14:paraId="749CD704" w14:textId="77777777" w:rsidTr="0053494B">
        <w:trPr>
          <w:jc w:val="center"/>
        </w:trPr>
        <w:tc>
          <w:tcPr>
            <w:tcW w:w="607" w:type="dxa"/>
          </w:tcPr>
          <w:p w14:paraId="0C547BB5"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r w:rsidRPr="007E448F">
              <w:rPr>
                <w:rFonts w:ascii="Calibri" w:eastAsia="Times New Roman" w:hAnsi="Calibri" w:cs="Calibri"/>
                <w:bCs/>
                <w:sz w:val="20"/>
                <w:szCs w:val="20"/>
                <w:lang w:eastAsia="el-GR"/>
              </w:rPr>
              <w:t>3</w:t>
            </w:r>
          </w:p>
        </w:tc>
        <w:tc>
          <w:tcPr>
            <w:tcW w:w="6353" w:type="dxa"/>
          </w:tcPr>
          <w:p w14:paraId="201A73D8" w14:textId="77777777" w:rsidR="007E448F" w:rsidRPr="007E448F" w:rsidRDefault="007E448F" w:rsidP="007E448F">
            <w:pPr>
              <w:suppressAutoHyphens/>
              <w:spacing w:after="60" w:line="240" w:lineRule="auto"/>
              <w:jc w:val="both"/>
              <w:rPr>
                <w:rFonts w:ascii="Calibri" w:eastAsia="Calibri" w:hAnsi="Calibri" w:cs="Calibri"/>
                <w:bCs/>
                <w:sz w:val="20"/>
                <w:szCs w:val="20"/>
                <w:lang w:eastAsia="zh-CN"/>
              </w:rPr>
            </w:pPr>
            <w:r w:rsidRPr="007E448F">
              <w:rPr>
                <w:rFonts w:ascii="Calibri" w:eastAsia="Calibri" w:hAnsi="Calibri" w:cs="Calibri"/>
                <w:bCs/>
                <w:sz w:val="20"/>
                <w:szCs w:val="20"/>
                <w:lang w:eastAsia="zh-CN"/>
              </w:rPr>
              <w:t>Υπάρχουν παραρτήματα με λεξιλόγιο, παραδείγματα, και πρότυπα πεδίων/καταχωρίσεων.</w:t>
            </w:r>
          </w:p>
        </w:tc>
        <w:tc>
          <w:tcPr>
            <w:tcW w:w="1283" w:type="dxa"/>
            <w:vAlign w:val="center"/>
          </w:tcPr>
          <w:p w14:paraId="31DAFBF0"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r w:rsidRPr="007E448F">
              <w:rPr>
                <w:rFonts w:ascii="Calibri" w:eastAsia="Times New Roman" w:hAnsi="Calibri" w:cs="Calibri"/>
                <w:bCs/>
                <w:sz w:val="20"/>
                <w:szCs w:val="20"/>
                <w:lang w:eastAsia="el-GR"/>
              </w:rPr>
              <w:t>ΝΑΙ</w:t>
            </w:r>
          </w:p>
        </w:tc>
        <w:tc>
          <w:tcPr>
            <w:tcW w:w="1166" w:type="dxa"/>
          </w:tcPr>
          <w:p w14:paraId="38FFF131"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p>
        </w:tc>
        <w:tc>
          <w:tcPr>
            <w:tcW w:w="1313" w:type="dxa"/>
          </w:tcPr>
          <w:p w14:paraId="4DD4B7D2"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p>
        </w:tc>
      </w:tr>
      <w:tr w:rsidR="007E448F" w:rsidRPr="007E448F" w14:paraId="35509281" w14:textId="77777777" w:rsidTr="0053494B">
        <w:trPr>
          <w:jc w:val="center"/>
        </w:trPr>
        <w:tc>
          <w:tcPr>
            <w:tcW w:w="10722" w:type="dxa"/>
            <w:gridSpan w:val="5"/>
            <w:shd w:val="clear" w:color="auto" w:fill="F2F2F2"/>
          </w:tcPr>
          <w:p w14:paraId="3FF1AB97" w14:textId="77777777" w:rsidR="007E448F" w:rsidRPr="007E448F" w:rsidRDefault="007E448F" w:rsidP="007E448F">
            <w:pPr>
              <w:suppressAutoHyphens/>
              <w:autoSpaceDE w:val="0"/>
              <w:autoSpaceDN w:val="0"/>
              <w:adjustRightInd w:val="0"/>
              <w:spacing w:after="60" w:line="240" w:lineRule="auto"/>
              <w:jc w:val="both"/>
              <w:rPr>
                <w:rFonts w:ascii="Calibri" w:eastAsia="Times New Roman" w:hAnsi="Calibri" w:cs="Calibri"/>
                <w:b/>
                <w:bCs/>
                <w:i/>
                <w:sz w:val="20"/>
                <w:szCs w:val="20"/>
                <w:u w:val="single"/>
                <w:lang w:eastAsia="el-GR"/>
              </w:rPr>
            </w:pPr>
            <w:r w:rsidRPr="007E448F">
              <w:rPr>
                <w:rFonts w:ascii="Calibri" w:eastAsia="Times New Roman" w:hAnsi="Calibri" w:cs="Calibri"/>
                <w:b/>
                <w:bCs/>
                <w:i/>
                <w:sz w:val="20"/>
                <w:szCs w:val="20"/>
                <w:u w:val="single"/>
                <w:lang w:eastAsia="el-GR"/>
              </w:rPr>
              <w:t xml:space="preserve">Π2.4 </w:t>
            </w:r>
            <w:proofErr w:type="spellStart"/>
            <w:r w:rsidRPr="007E448F">
              <w:rPr>
                <w:rFonts w:ascii="Calibri" w:eastAsia="Times New Roman" w:hAnsi="Calibri" w:cs="Calibri"/>
                <w:b/>
                <w:bCs/>
                <w:i/>
                <w:sz w:val="20"/>
                <w:szCs w:val="20"/>
                <w:u w:val="single"/>
                <w:lang w:eastAsia="el-GR"/>
              </w:rPr>
              <w:t>Διαδιαδικτυακή</w:t>
            </w:r>
            <w:proofErr w:type="spellEnd"/>
            <w:r w:rsidRPr="007E448F">
              <w:rPr>
                <w:rFonts w:ascii="Calibri" w:eastAsia="Times New Roman" w:hAnsi="Calibri" w:cs="Calibri"/>
                <w:b/>
                <w:bCs/>
                <w:i/>
                <w:sz w:val="20"/>
                <w:szCs w:val="20"/>
                <w:u w:val="single"/>
                <w:lang w:eastAsia="el-GR"/>
              </w:rPr>
              <w:t xml:space="preserve"> Πύλη (</w:t>
            </w:r>
            <w:proofErr w:type="spellStart"/>
            <w:r w:rsidRPr="007E448F">
              <w:rPr>
                <w:rFonts w:ascii="Calibri" w:eastAsia="Times New Roman" w:hAnsi="Calibri" w:cs="Calibri"/>
                <w:b/>
                <w:bCs/>
                <w:i/>
                <w:sz w:val="20"/>
                <w:szCs w:val="20"/>
                <w:u w:val="single"/>
                <w:lang w:eastAsia="el-GR"/>
              </w:rPr>
              <w:t>Portal</w:t>
            </w:r>
            <w:proofErr w:type="spellEnd"/>
            <w:r w:rsidRPr="007E448F">
              <w:rPr>
                <w:rFonts w:ascii="Calibri" w:eastAsia="Times New Roman" w:hAnsi="Calibri" w:cs="Calibri"/>
                <w:b/>
                <w:bCs/>
                <w:i/>
                <w:sz w:val="20"/>
                <w:szCs w:val="20"/>
                <w:u w:val="single"/>
                <w:lang w:eastAsia="el-GR"/>
              </w:rPr>
              <w:t>) για την υποστήριξη του έργου των Σχολικών Μονάδων</w:t>
            </w:r>
          </w:p>
        </w:tc>
      </w:tr>
      <w:tr w:rsidR="007E448F" w:rsidRPr="007E448F" w14:paraId="58D755E5" w14:textId="77777777" w:rsidTr="0053494B">
        <w:trPr>
          <w:jc w:val="center"/>
        </w:trPr>
        <w:tc>
          <w:tcPr>
            <w:tcW w:w="607" w:type="dxa"/>
          </w:tcPr>
          <w:p w14:paraId="6F111FC0"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r w:rsidRPr="007E448F">
              <w:rPr>
                <w:rFonts w:ascii="Calibri" w:eastAsia="Times New Roman" w:hAnsi="Calibri" w:cs="Calibri"/>
                <w:bCs/>
                <w:sz w:val="20"/>
                <w:szCs w:val="20"/>
                <w:lang w:eastAsia="el-GR"/>
              </w:rPr>
              <w:t>1</w:t>
            </w:r>
          </w:p>
        </w:tc>
        <w:tc>
          <w:tcPr>
            <w:tcW w:w="6353" w:type="dxa"/>
          </w:tcPr>
          <w:p w14:paraId="7EFBEE20" w14:textId="77777777" w:rsidR="007E448F" w:rsidRPr="007E448F" w:rsidRDefault="007E448F" w:rsidP="007E448F">
            <w:pPr>
              <w:suppressAutoHyphens/>
              <w:spacing w:after="60" w:line="240" w:lineRule="auto"/>
              <w:jc w:val="both"/>
              <w:rPr>
                <w:rFonts w:ascii="Calibri" w:eastAsia="Calibri" w:hAnsi="Calibri" w:cs="Calibri"/>
                <w:bCs/>
                <w:sz w:val="20"/>
                <w:szCs w:val="20"/>
                <w:lang w:eastAsia="zh-CN"/>
              </w:rPr>
            </w:pPr>
            <w:r w:rsidRPr="007E448F">
              <w:rPr>
                <w:rFonts w:ascii="Calibri" w:eastAsia="Calibri" w:hAnsi="Calibri" w:cs="Calibri"/>
                <w:bCs/>
                <w:sz w:val="20"/>
                <w:szCs w:val="20"/>
                <w:lang w:eastAsia="zh-CN"/>
              </w:rPr>
              <w:t xml:space="preserve">Η Πύλη ενσωματώνεται στον </w:t>
            </w:r>
            <w:proofErr w:type="spellStart"/>
            <w:r w:rsidRPr="007E448F">
              <w:rPr>
                <w:rFonts w:ascii="Calibri" w:eastAsia="Calibri" w:hAnsi="Calibri" w:cs="Calibri"/>
                <w:bCs/>
                <w:sz w:val="20"/>
                <w:szCs w:val="20"/>
                <w:lang w:eastAsia="zh-CN"/>
              </w:rPr>
              <w:t>ιστότοπο</w:t>
            </w:r>
            <w:proofErr w:type="spellEnd"/>
            <w:r w:rsidRPr="007E448F">
              <w:rPr>
                <w:rFonts w:ascii="Calibri" w:eastAsia="Calibri" w:hAnsi="Calibri" w:cs="Calibri"/>
                <w:bCs/>
                <w:sz w:val="20"/>
                <w:szCs w:val="20"/>
                <w:lang w:eastAsia="zh-CN"/>
              </w:rPr>
              <w:t xml:space="preserve"> του ΙΕΠ ως αυτόνομη ενότητα με δική της ταυτότητα (με χρήση </w:t>
            </w:r>
            <w:proofErr w:type="spellStart"/>
            <w:r w:rsidRPr="007E448F">
              <w:rPr>
                <w:rFonts w:ascii="Calibri" w:eastAsia="Calibri" w:hAnsi="Calibri" w:cs="Calibri"/>
                <w:bCs/>
                <w:sz w:val="20"/>
                <w:szCs w:val="20"/>
                <w:lang w:eastAsia="zh-CN"/>
              </w:rPr>
              <w:t>WordPress</w:t>
            </w:r>
            <w:proofErr w:type="spellEnd"/>
            <w:r w:rsidRPr="007E448F">
              <w:rPr>
                <w:rFonts w:ascii="Calibri" w:eastAsia="Calibri" w:hAnsi="Calibri" w:cs="Calibri"/>
                <w:bCs/>
                <w:sz w:val="20"/>
                <w:szCs w:val="20"/>
                <w:lang w:eastAsia="zh-CN"/>
              </w:rPr>
              <w:t xml:space="preserve"> CMS).</w:t>
            </w:r>
          </w:p>
        </w:tc>
        <w:tc>
          <w:tcPr>
            <w:tcW w:w="1283" w:type="dxa"/>
            <w:vAlign w:val="center"/>
          </w:tcPr>
          <w:p w14:paraId="21EB38B0"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r w:rsidRPr="007E448F">
              <w:rPr>
                <w:rFonts w:ascii="Calibri" w:eastAsia="Times New Roman" w:hAnsi="Calibri" w:cs="Calibri"/>
                <w:bCs/>
                <w:sz w:val="20"/>
                <w:szCs w:val="20"/>
                <w:lang w:eastAsia="el-GR"/>
              </w:rPr>
              <w:t>ΝΑΙ</w:t>
            </w:r>
          </w:p>
        </w:tc>
        <w:tc>
          <w:tcPr>
            <w:tcW w:w="1166" w:type="dxa"/>
          </w:tcPr>
          <w:p w14:paraId="57EA838A"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p>
        </w:tc>
        <w:tc>
          <w:tcPr>
            <w:tcW w:w="1313" w:type="dxa"/>
          </w:tcPr>
          <w:p w14:paraId="5AC52989"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p>
        </w:tc>
      </w:tr>
      <w:tr w:rsidR="007E448F" w:rsidRPr="007E448F" w14:paraId="55CCCCFD" w14:textId="77777777" w:rsidTr="0053494B">
        <w:trPr>
          <w:jc w:val="center"/>
        </w:trPr>
        <w:tc>
          <w:tcPr>
            <w:tcW w:w="607" w:type="dxa"/>
          </w:tcPr>
          <w:p w14:paraId="580705F6"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r w:rsidRPr="007E448F">
              <w:rPr>
                <w:rFonts w:ascii="Calibri" w:eastAsia="Times New Roman" w:hAnsi="Calibri" w:cs="Calibri"/>
                <w:bCs/>
                <w:sz w:val="20"/>
                <w:szCs w:val="20"/>
                <w:lang w:eastAsia="el-GR"/>
              </w:rPr>
              <w:t>2</w:t>
            </w:r>
          </w:p>
        </w:tc>
        <w:tc>
          <w:tcPr>
            <w:tcW w:w="6353" w:type="dxa"/>
          </w:tcPr>
          <w:p w14:paraId="207C8B0E" w14:textId="77777777" w:rsidR="007E448F" w:rsidRPr="007E448F" w:rsidRDefault="007E448F" w:rsidP="007E448F">
            <w:pPr>
              <w:suppressAutoHyphens/>
              <w:spacing w:after="60" w:line="240" w:lineRule="auto"/>
              <w:jc w:val="both"/>
              <w:rPr>
                <w:rFonts w:ascii="Calibri" w:eastAsia="Calibri" w:hAnsi="Calibri" w:cs="Calibri"/>
                <w:bCs/>
                <w:sz w:val="20"/>
                <w:szCs w:val="20"/>
                <w:lang w:eastAsia="zh-CN"/>
              </w:rPr>
            </w:pPr>
            <w:r w:rsidRPr="007E448F">
              <w:rPr>
                <w:rFonts w:ascii="Calibri" w:eastAsia="Calibri" w:hAnsi="Calibri" w:cs="Calibri"/>
                <w:bCs/>
                <w:sz w:val="20"/>
                <w:szCs w:val="20"/>
                <w:lang w:eastAsia="zh-CN"/>
              </w:rPr>
              <w:t>Παρέχει πρόσβαση σε Οδηγούς Χρήσης, Συχνές Ερωτήσεις (FAQ), Νομικό Πλαίσιο, Καλές Πρακτικές και υποστήριξη χρηστών.</w:t>
            </w:r>
          </w:p>
        </w:tc>
        <w:tc>
          <w:tcPr>
            <w:tcW w:w="1283" w:type="dxa"/>
            <w:vAlign w:val="center"/>
          </w:tcPr>
          <w:p w14:paraId="64EF6602"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r w:rsidRPr="007E448F">
              <w:rPr>
                <w:rFonts w:ascii="Calibri" w:eastAsia="Times New Roman" w:hAnsi="Calibri" w:cs="Calibri"/>
                <w:bCs/>
                <w:sz w:val="20"/>
                <w:szCs w:val="20"/>
                <w:lang w:eastAsia="el-GR"/>
              </w:rPr>
              <w:t>ΝΑΙ</w:t>
            </w:r>
          </w:p>
        </w:tc>
        <w:tc>
          <w:tcPr>
            <w:tcW w:w="1166" w:type="dxa"/>
          </w:tcPr>
          <w:p w14:paraId="4F295755"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p>
        </w:tc>
        <w:tc>
          <w:tcPr>
            <w:tcW w:w="1313" w:type="dxa"/>
          </w:tcPr>
          <w:p w14:paraId="00083458"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p>
        </w:tc>
      </w:tr>
      <w:tr w:rsidR="007E448F" w:rsidRPr="007E448F" w14:paraId="2F71CAF7" w14:textId="77777777" w:rsidTr="0053494B">
        <w:trPr>
          <w:jc w:val="center"/>
        </w:trPr>
        <w:tc>
          <w:tcPr>
            <w:tcW w:w="607" w:type="dxa"/>
          </w:tcPr>
          <w:p w14:paraId="2CE0E885"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r w:rsidRPr="007E448F">
              <w:rPr>
                <w:rFonts w:ascii="Calibri" w:eastAsia="Times New Roman" w:hAnsi="Calibri" w:cs="Calibri"/>
                <w:bCs/>
                <w:sz w:val="20"/>
                <w:szCs w:val="20"/>
                <w:lang w:eastAsia="el-GR"/>
              </w:rPr>
              <w:t>3</w:t>
            </w:r>
          </w:p>
        </w:tc>
        <w:tc>
          <w:tcPr>
            <w:tcW w:w="6353" w:type="dxa"/>
          </w:tcPr>
          <w:p w14:paraId="4B44F8ED" w14:textId="77777777" w:rsidR="007E448F" w:rsidRPr="007E448F" w:rsidRDefault="007E448F" w:rsidP="007E448F">
            <w:pPr>
              <w:suppressAutoHyphens/>
              <w:spacing w:after="60" w:line="240" w:lineRule="auto"/>
              <w:jc w:val="both"/>
              <w:rPr>
                <w:rFonts w:ascii="Calibri" w:eastAsia="Calibri" w:hAnsi="Calibri" w:cs="Calibri"/>
                <w:bCs/>
                <w:sz w:val="20"/>
                <w:szCs w:val="20"/>
                <w:lang w:eastAsia="zh-CN"/>
              </w:rPr>
            </w:pPr>
            <w:r w:rsidRPr="007E448F">
              <w:rPr>
                <w:rFonts w:ascii="Calibri" w:eastAsia="Calibri" w:hAnsi="Calibri" w:cs="Calibri"/>
                <w:bCs/>
                <w:sz w:val="20"/>
                <w:szCs w:val="20"/>
                <w:lang w:eastAsia="zh-CN"/>
              </w:rPr>
              <w:t>Υποστηρίζει δυναμική προβολή περιεχομένου καλών πρακτικών (πρότυπων σχεδίων) βάσει κατηγοριών, λέξεων-κλειδιών και φίλτρων.</w:t>
            </w:r>
          </w:p>
        </w:tc>
        <w:tc>
          <w:tcPr>
            <w:tcW w:w="1283" w:type="dxa"/>
            <w:vAlign w:val="center"/>
          </w:tcPr>
          <w:p w14:paraId="300E884C"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r w:rsidRPr="007E448F">
              <w:rPr>
                <w:rFonts w:ascii="Calibri" w:eastAsia="Times New Roman" w:hAnsi="Calibri" w:cs="Calibri"/>
                <w:bCs/>
                <w:sz w:val="20"/>
                <w:szCs w:val="20"/>
                <w:lang w:eastAsia="el-GR"/>
              </w:rPr>
              <w:t>ΝΑΙ</w:t>
            </w:r>
          </w:p>
        </w:tc>
        <w:tc>
          <w:tcPr>
            <w:tcW w:w="1166" w:type="dxa"/>
          </w:tcPr>
          <w:p w14:paraId="388F8A2D"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p>
        </w:tc>
        <w:tc>
          <w:tcPr>
            <w:tcW w:w="1313" w:type="dxa"/>
          </w:tcPr>
          <w:p w14:paraId="75B4AD85" w14:textId="77777777" w:rsidR="007E448F" w:rsidRPr="007E448F" w:rsidRDefault="007E448F" w:rsidP="007E448F">
            <w:pPr>
              <w:tabs>
                <w:tab w:val="left" w:pos="-2340"/>
                <w:tab w:val="left" w:pos="-2268"/>
                <w:tab w:val="left" w:pos="-2160"/>
                <w:tab w:val="left" w:pos="-2127"/>
                <w:tab w:val="left" w:pos="-1980"/>
                <w:tab w:val="left" w:pos="-1260"/>
                <w:tab w:val="left" w:pos="-1080"/>
                <w:tab w:val="left" w:pos="-900"/>
                <w:tab w:val="left" w:pos="-540"/>
                <w:tab w:val="left" w:pos="-360"/>
                <w:tab w:val="left" w:pos="-180"/>
              </w:tabs>
              <w:autoSpaceDE w:val="0"/>
              <w:autoSpaceDN w:val="0"/>
              <w:adjustRightInd w:val="0"/>
              <w:spacing w:after="60" w:line="240" w:lineRule="auto"/>
              <w:ind w:right="62"/>
              <w:jc w:val="both"/>
              <w:rPr>
                <w:rFonts w:ascii="Calibri" w:eastAsia="Times New Roman" w:hAnsi="Calibri" w:cs="Calibri"/>
                <w:bCs/>
                <w:sz w:val="20"/>
                <w:szCs w:val="20"/>
                <w:lang w:eastAsia="el-GR"/>
              </w:rPr>
            </w:pPr>
          </w:p>
        </w:tc>
      </w:tr>
    </w:tbl>
    <w:p w14:paraId="3B84451D" w14:textId="77777777" w:rsidR="007E448F" w:rsidRPr="007E448F" w:rsidRDefault="007E448F" w:rsidP="007E448F">
      <w:pPr>
        <w:suppressAutoHyphens/>
        <w:spacing w:after="120" w:line="240" w:lineRule="auto"/>
        <w:jc w:val="both"/>
        <w:rPr>
          <w:rFonts w:ascii="Calibri" w:eastAsia="Times New Roman" w:hAnsi="Calibri" w:cs="Calibri"/>
          <w:szCs w:val="24"/>
          <w:lang w:val="en-GB"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311"/>
        <w:gridCol w:w="1276"/>
        <w:gridCol w:w="1134"/>
        <w:gridCol w:w="1344"/>
      </w:tblGrid>
      <w:tr w:rsidR="007E448F" w:rsidRPr="007E448F" w14:paraId="5BE1DC6A" w14:textId="77777777" w:rsidTr="0053494B">
        <w:trPr>
          <w:jc w:val="center"/>
        </w:trPr>
        <w:tc>
          <w:tcPr>
            <w:tcW w:w="10627" w:type="dxa"/>
            <w:gridSpan w:val="5"/>
            <w:shd w:val="clear" w:color="auto" w:fill="D9D9D9"/>
            <w:vAlign w:val="center"/>
          </w:tcPr>
          <w:p w14:paraId="5C5C4C24"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r w:rsidRPr="007E448F">
              <w:rPr>
                <w:rFonts w:ascii="Calibri" w:eastAsia="Calibri" w:hAnsi="Calibri" w:cs="Calibri"/>
                <w:b/>
                <w:bCs/>
                <w:sz w:val="20"/>
                <w:szCs w:val="20"/>
                <w:lang w:eastAsia="zh-CN"/>
              </w:rPr>
              <w:t>ΠΙΝΑΚΑΣ ΣΥΜΜΟΡΦΩΣΗΣ 2: ΤΕΧΝΙΚΕΣ ΠΡΟΔΙΑΓΡΑΦΕΣ</w:t>
            </w:r>
          </w:p>
        </w:tc>
      </w:tr>
      <w:tr w:rsidR="007E448F" w:rsidRPr="007E448F" w14:paraId="02E758B9" w14:textId="77777777" w:rsidTr="0053494B">
        <w:trPr>
          <w:jc w:val="center"/>
        </w:trPr>
        <w:tc>
          <w:tcPr>
            <w:tcW w:w="562" w:type="dxa"/>
            <w:shd w:val="clear" w:color="auto" w:fill="D9D9D9"/>
          </w:tcPr>
          <w:p w14:paraId="02D1B876" w14:textId="77777777" w:rsidR="007E448F" w:rsidRPr="007E448F" w:rsidRDefault="007E448F" w:rsidP="007E448F">
            <w:pPr>
              <w:suppressAutoHyphens/>
              <w:spacing w:after="60" w:line="240" w:lineRule="auto"/>
              <w:jc w:val="both"/>
              <w:rPr>
                <w:rFonts w:ascii="Calibri" w:eastAsia="Calibri" w:hAnsi="Calibri" w:cs="Calibri"/>
                <w:b/>
                <w:bCs/>
                <w:sz w:val="20"/>
                <w:szCs w:val="20"/>
                <w:lang w:val="en-GB" w:eastAsia="zh-CN"/>
              </w:rPr>
            </w:pPr>
            <w:r w:rsidRPr="007E448F">
              <w:rPr>
                <w:rFonts w:ascii="Calibri" w:eastAsia="Times New Roman" w:hAnsi="Calibri" w:cs="Calibri"/>
                <w:b/>
                <w:bCs/>
                <w:sz w:val="20"/>
                <w:szCs w:val="20"/>
                <w:lang w:eastAsia="el-GR"/>
              </w:rPr>
              <w:t>Α/Α</w:t>
            </w:r>
          </w:p>
        </w:tc>
        <w:tc>
          <w:tcPr>
            <w:tcW w:w="6311" w:type="dxa"/>
            <w:shd w:val="clear" w:color="auto" w:fill="D9D9D9"/>
          </w:tcPr>
          <w:p w14:paraId="429E3433"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r w:rsidRPr="007E448F">
              <w:rPr>
                <w:rFonts w:ascii="Calibri" w:eastAsia="Times New Roman" w:hAnsi="Calibri" w:cs="Calibri"/>
                <w:b/>
                <w:bCs/>
                <w:sz w:val="20"/>
                <w:szCs w:val="20"/>
                <w:lang w:eastAsia="el-GR"/>
              </w:rPr>
              <w:t>Περιγραφή</w:t>
            </w:r>
          </w:p>
        </w:tc>
        <w:tc>
          <w:tcPr>
            <w:tcW w:w="1276" w:type="dxa"/>
            <w:shd w:val="clear" w:color="auto" w:fill="D9D9D9"/>
            <w:vAlign w:val="center"/>
          </w:tcPr>
          <w:p w14:paraId="4A455E3F" w14:textId="77777777" w:rsidR="007E448F" w:rsidRPr="007E448F" w:rsidRDefault="007E448F" w:rsidP="007E448F">
            <w:pPr>
              <w:suppressAutoHyphens/>
              <w:spacing w:after="60" w:line="240" w:lineRule="auto"/>
              <w:jc w:val="both"/>
              <w:rPr>
                <w:rFonts w:ascii="Calibri" w:eastAsia="Calibri" w:hAnsi="Calibri" w:cs="Calibri"/>
                <w:b/>
                <w:sz w:val="20"/>
                <w:szCs w:val="20"/>
                <w:lang w:val="en-GB" w:eastAsia="el-GR"/>
              </w:rPr>
            </w:pPr>
            <w:r w:rsidRPr="007E448F">
              <w:rPr>
                <w:rFonts w:ascii="Calibri" w:eastAsia="Times New Roman" w:hAnsi="Calibri" w:cs="Calibri"/>
                <w:b/>
                <w:bCs/>
                <w:sz w:val="20"/>
                <w:szCs w:val="20"/>
                <w:lang w:eastAsia="el-GR"/>
              </w:rPr>
              <w:t>Απαίτηση</w:t>
            </w:r>
          </w:p>
        </w:tc>
        <w:tc>
          <w:tcPr>
            <w:tcW w:w="1134" w:type="dxa"/>
            <w:shd w:val="clear" w:color="auto" w:fill="D9D9D9"/>
          </w:tcPr>
          <w:p w14:paraId="623D7FEF" w14:textId="77777777" w:rsidR="007E448F" w:rsidRPr="007E448F" w:rsidRDefault="007E448F" w:rsidP="007E448F">
            <w:pPr>
              <w:suppressAutoHyphens/>
              <w:spacing w:after="60" w:line="240" w:lineRule="auto"/>
              <w:jc w:val="both"/>
              <w:rPr>
                <w:rFonts w:ascii="Calibri" w:eastAsia="Calibri" w:hAnsi="Calibri" w:cs="Calibri"/>
                <w:b/>
                <w:bCs/>
                <w:sz w:val="20"/>
                <w:szCs w:val="20"/>
                <w:lang w:val="en-GB" w:eastAsia="zh-CN"/>
              </w:rPr>
            </w:pPr>
            <w:r w:rsidRPr="007E448F">
              <w:rPr>
                <w:rFonts w:ascii="Calibri" w:eastAsia="Times New Roman" w:hAnsi="Calibri" w:cs="Calibri"/>
                <w:b/>
                <w:bCs/>
                <w:sz w:val="20"/>
                <w:szCs w:val="20"/>
                <w:lang w:eastAsia="el-GR"/>
              </w:rPr>
              <w:t>Απάντηση</w:t>
            </w:r>
          </w:p>
        </w:tc>
        <w:tc>
          <w:tcPr>
            <w:tcW w:w="1344" w:type="dxa"/>
            <w:shd w:val="clear" w:color="auto" w:fill="D9D9D9"/>
          </w:tcPr>
          <w:p w14:paraId="6C61E6FD"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r w:rsidRPr="007E448F">
              <w:rPr>
                <w:rFonts w:ascii="Calibri" w:eastAsia="Times New Roman" w:hAnsi="Calibri" w:cs="Calibri"/>
                <w:b/>
                <w:bCs/>
                <w:sz w:val="20"/>
                <w:szCs w:val="20"/>
                <w:lang w:eastAsia="el-GR"/>
              </w:rPr>
              <w:t>Παραπομπή</w:t>
            </w:r>
          </w:p>
        </w:tc>
      </w:tr>
      <w:tr w:rsidR="007E448F" w:rsidRPr="007E448F" w14:paraId="32A2F475" w14:textId="77777777" w:rsidTr="0053494B">
        <w:trPr>
          <w:jc w:val="center"/>
        </w:trPr>
        <w:tc>
          <w:tcPr>
            <w:tcW w:w="10627" w:type="dxa"/>
            <w:gridSpan w:val="5"/>
            <w:shd w:val="clear" w:color="auto" w:fill="F2F2F2"/>
            <w:vAlign w:val="center"/>
          </w:tcPr>
          <w:p w14:paraId="00435866"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r w:rsidRPr="007E448F">
              <w:rPr>
                <w:rFonts w:ascii="Calibri" w:eastAsia="Times New Roman" w:hAnsi="Calibri" w:cs="Calibri"/>
                <w:b/>
                <w:bCs/>
                <w:i/>
                <w:sz w:val="20"/>
                <w:szCs w:val="20"/>
                <w:u w:val="single"/>
                <w:lang w:eastAsia="el-GR"/>
              </w:rPr>
              <w:t>Π2.1 Αναβάθμιση της Πλατφόρμας αξιολόγησης του έργου των Σχολικών Μονάδων</w:t>
            </w:r>
          </w:p>
        </w:tc>
      </w:tr>
      <w:tr w:rsidR="007E448F" w:rsidRPr="007E448F" w14:paraId="669B99A6" w14:textId="77777777" w:rsidTr="0053494B">
        <w:trPr>
          <w:jc w:val="center"/>
        </w:trPr>
        <w:tc>
          <w:tcPr>
            <w:tcW w:w="562" w:type="dxa"/>
            <w:vAlign w:val="center"/>
          </w:tcPr>
          <w:p w14:paraId="30890E35" w14:textId="77777777" w:rsidR="007E448F" w:rsidRPr="007E448F" w:rsidRDefault="007E448F" w:rsidP="007E448F">
            <w:pPr>
              <w:suppressAutoHyphens/>
              <w:spacing w:after="60" w:line="240" w:lineRule="auto"/>
              <w:jc w:val="both"/>
              <w:rPr>
                <w:rFonts w:ascii="Calibri" w:eastAsia="Calibri" w:hAnsi="Calibri" w:cs="Calibri"/>
                <w:bCs/>
                <w:sz w:val="20"/>
                <w:szCs w:val="20"/>
                <w:lang w:val="en-GB" w:eastAsia="zh-CN"/>
              </w:rPr>
            </w:pPr>
            <w:r w:rsidRPr="007E448F">
              <w:rPr>
                <w:rFonts w:ascii="Calibri" w:eastAsia="Calibri" w:hAnsi="Calibri" w:cs="Calibri"/>
                <w:bCs/>
                <w:sz w:val="20"/>
                <w:szCs w:val="20"/>
                <w:lang w:val="en-GB" w:eastAsia="zh-CN"/>
              </w:rPr>
              <w:t>1</w:t>
            </w:r>
          </w:p>
        </w:tc>
        <w:tc>
          <w:tcPr>
            <w:tcW w:w="6311" w:type="dxa"/>
          </w:tcPr>
          <w:p w14:paraId="14F2CB71" w14:textId="77777777" w:rsidR="007E448F" w:rsidRPr="007E448F" w:rsidRDefault="007E448F" w:rsidP="007E448F">
            <w:pPr>
              <w:suppressAutoHyphens/>
              <w:spacing w:after="60" w:line="240" w:lineRule="auto"/>
              <w:jc w:val="both"/>
              <w:rPr>
                <w:rFonts w:ascii="Calibri" w:eastAsia="Calibri" w:hAnsi="Calibri" w:cs="Calibri"/>
                <w:bCs/>
                <w:sz w:val="20"/>
                <w:szCs w:val="20"/>
                <w:lang w:eastAsia="zh-CN"/>
              </w:rPr>
            </w:pPr>
            <w:r w:rsidRPr="007E448F">
              <w:rPr>
                <w:rFonts w:ascii="Calibri" w:eastAsia="Calibri" w:hAnsi="Calibri" w:cs="Calibri"/>
                <w:bCs/>
                <w:sz w:val="20"/>
                <w:szCs w:val="20"/>
                <w:lang w:eastAsia="zh-CN"/>
              </w:rPr>
              <w:t>Παράδοση πηγαίου κώδικα με άδεια χρήσης: Το σύνολο του πηγαίου κώδικα και των ρυθμίσεων που θα παραχθούν στο πλαίσιο της υλοποίησης του πληροφοριακού συστήματος παραδίδεται στην Αναθέτουσα Αρχή, συνοδευόμενο από τεχνική και λειτουργική τεκμηρίωση, με κατάλληλη άδεια χρήσης που επιτρέπει την επαναχρησιμοποίησή του για μελλοντική εξέλιξη ή ενσωμάτωση.</w:t>
            </w:r>
          </w:p>
        </w:tc>
        <w:tc>
          <w:tcPr>
            <w:tcW w:w="1276" w:type="dxa"/>
            <w:vAlign w:val="center"/>
          </w:tcPr>
          <w:p w14:paraId="41736CC4" w14:textId="77777777" w:rsidR="007E448F" w:rsidRPr="007E448F" w:rsidRDefault="007E448F" w:rsidP="007E448F">
            <w:pPr>
              <w:suppressAutoHyphens/>
              <w:spacing w:after="60" w:line="240" w:lineRule="auto"/>
              <w:jc w:val="both"/>
              <w:rPr>
                <w:rFonts w:ascii="Calibri" w:eastAsia="Calibri" w:hAnsi="Calibri" w:cs="Calibri"/>
                <w:b/>
                <w:bCs/>
                <w:sz w:val="20"/>
                <w:szCs w:val="20"/>
                <w:lang w:val="en-GB" w:eastAsia="zh-CN"/>
              </w:rPr>
            </w:pPr>
            <w:r w:rsidRPr="007E448F">
              <w:rPr>
                <w:rFonts w:ascii="Calibri" w:eastAsia="Calibri" w:hAnsi="Calibri" w:cs="Calibri"/>
                <w:b/>
                <w:bCs/>
                <w:sz w:val="20"/>
                <w:szCs w:val="20"/>
                <w:lang w:val="en-GB" w:eastAsia="zh-CN"/>
              </w:rPr>
              <w:t>ΝΑΙ</w:t>
            </w:r>
          </w:p>
        </w:tc>
        <w:tc>
          <w:tcPr>
            <w:tcW w:w="1134" w:type="dxa"/>
          </w:tcPr>
          <w:p w14:paraId="04207652" w14:textId="77777777" w:rsidR="007E448F" w:rsidRPr="007E448F" w:rsidRDefault="007E448F" w:rsidP="007E448F">
            <w:pPr>
              <w:suppressAutoHyphens/>
              <w:spacing w:after="60" w:line="240" w:lineRule="auto"/>
              <w:jc w:val="both"/>
              <w:rPr>
                <w:rFonts w:ascii="Calibri" w:eastAsia="Calibri" w:hAnsi="Calibri" w:cs="Calibri"/>
                <w:b/>
                <w:bCs/>
                <w:sz w:val="20"/>
                <w:szCs w:val="20"/>
                <w:lang w:val="en-GB" w:eastAsia="zh-CN"/>
              </w:rPr>
            </w:pPr>
          </w:p>
        </w:tc>
        <w:tc>
          <w:tcPr>
            <w:tcW w:w="1344" w:type="dxa"/>
          </w:tcPr>
          <w:p w14:paraId="6C67D678" w14:textId="77777777" w:rsidR="007E448F" w:rsidRPr="007E448F" w:rsidRDefault="007E448F" w:rsidP="007E448F">
            <w:pPr>
              <w:suppressAutoHyphens/>
              <w:spacing w:after="60" w:line="240" w:lineRule="auto"/>
              <w:jc w:val="both"/>
              <w:rPr>
                <w:rFonts w:ascii="Calibri" w:eastAsia="Calibri" w:hAnsi="Calibri" w:cs="Calibri"/>
                <w:b/>
                <w:bCs/>
                <w:sz w:val="20"/>
                <w:szCs w:val="20"/>
                <w:lang w:val="en-GB" w:eastAsia="zh-CN"/>
              </w:rPr>
            </w:pPr>
          </w:p>
        </w:tc>
      </w:tr>
      <w:tr w:rsidR="007E448F" w:rsidRPr="007E448F" w14:paraId="24991120" w14:textId="77777777" w:rsidTr="0053494B">
        <w:trPr>
          <w:jc w:val="center"/>
        </w:trPr>
        <w:tc>
          <w:tcPr>
            <w:tcW w:w="562" w:type="dxa"/>
            <w:vAlign w:val="center"/>
          </w:tcPr>
          <w:p w14:paraId="7A627069" w14:textId="77777777" w:rsidR="007E448F" w:rsidRPr="007E448F" w:rsidRDefault="007E448F" w:rsidP="007E448F">
            <w:pPr>
              <w:suppressAutoHyphens/>
              <w:spacing w:after="60" w:line="240" w:lineRule="auto"/>
              <w:jc w:val="both"/>
              <w:rPr>
                <w:rFonts w:ascii="Calibri" w:eastAsia="Calibri" w:hAnsi="Calibri" w:cs="Calibri"/>
                <w:bCs/>
                <w:sz w:val="20"/>
                <w:szCs w:val="20"/>
                <w:lang w:val="en-GB" w:eastAsia="zh-CN"/>
              </w:rPr>
            </w:pPr>
            <w:r w:rsidRPr="007E448F">
              <w:rPr>
                <w:rFonts w:ascii="Calibri" w:eastAsia="Calibri" w:hAnsi="Calibri" w:cs="Calibri"/>
                <w:bCs/>
                <w:sz w:val="20"/>
                <w:szCs w:val="20"/>
                <w:lang w:val="en-GB" w:eastAsia="zh-CN"/>
              </w:rPr>
              <w:t>2</w:t>
            </w:r>
          </w:p>
        </w:tc>
        <w:tc>
          <w:tcPr>
            <w:tcW w:w="6311" w:type="dxa"/>
          </w:tcPr>
          <w:p w14:paraId="2D7F56B2" w14:textId="77777777" w:rsidR="007E448F" w:rsidRPr="007E448F" w:rsidRDefault="007E448F" w:rsidP="007E448F">
            <w:pPr>
              <w:suppressAutoHyphens/>
              <w:spacing w:after="60" w:line="240" w:lineRule="auto"/>
              <w:jc w:val="both"/>
              <w:rPr>
                <w:rFonts w:ascii="Calibri" w:eastAsia="Calibri" w:hAnsi="Calibri" w:cs="Calibri"/>
                <w:bCs/>
                <w:sz w:val="20"/>
                <w:szCs w:val="20"/>
                <w:lang w:eastAsia="zh-CN"/>
              </w:rPr>
            </w:pPr>
            <w:r w:rsidRPr="007E448F">
              <w:rPr>
                <w:rFonts w:ascii="Calibri" w:eastAsia="Calibri" w:hAnsi="Calibri" w:cs="Calibri"/>
                <w:bCs/>
                <w:sz w:val="20"/>
                <w:szCs w:val="20"/>
                <w:lang w:eastAsia="zh-CN"/>
              </w:rPr>
              <w:t xml:space="preserve">Δυνατότητα παραμετροποίησης μέσω </w:t>
            </w:r>
            <w:proofErr w:type="spellStart"/>
            <w:r w:rsidRPr="007E448F">
              <w:rPr>
                <w:rFonts w:ascii="Calibri" w:eastAsia="Calibri" w:hAnsi="Calibri" w:cs="Calibri"/>
                <w:bCs/>
                <w:sz w:val="20"/>
                <w:szCs w:val="20"/>
                <w:lang w:eastAsia="zh-CN"/>
              </w:rPr>
              <w:t>διεπαφής</w:t>
            </w:r>
            <w:proofErr w:type="spellEnd"/>
            <w:r w:rsidRPr="007E448F">
              <w:rPr>
                <w:rFonts w:ascii="Calibri" w:eastAsia="Calibri" w:hAnsi="Calibri" w:cs="Calibri"/>
                <w:bCs/>
                <w:sz w:val="20"/>
                <w:szCs w:val="20"/>
                <w:lang w:eastAsia="zh-CN"/>
              </w:rPr>
              <w:t xml:space="preserve"> διαχειριστή: Το σύστημα επιτρέπει την παραμετροποίηση βασικών λειτουργιών, λεξιλογίων, τιμών πεδίων, ροών ενεργειών και ετικετών από εξουσιοδοτημένους χρήστες μέσω </w:t>
            </w:r>
            <w:proofErr w:type="spellStart"/>
            <w:r w:rsidRPr="007E448F">
              <w:rPr>
                <w:rFonts w:ascii="Calibri" w:eastAsia="Calibri" w:hAnsi="Calibri" w:cs="Calibri"/>
                <w:bCs/>
                <w:sz w:val="20"/>
                <w:szCs w:val="20"/>
                <w:lang w:eastAsia="zh-CN"/>
              </w:rPr>
              <w:t>διεπαφής</w:t>
            </w:r>
            <w:proofErr w:type="spellEnd"/>
            <w:r w:rsidRPr="007E448F">
              <w:rPr>
                <w:rFonts w:ascii="Calibri" w:eastAsia="Calibri" w:hAnsi="Calibri" w:cs="Calibri"/>
                <w:bCs/>
                <w:sz w:val="20"/>
                <w:szCs w:val="20"/>
                <w:lang w:eastAsia="zh-CN"/>
              </w:rPr>
              <w:t xml:space="preserve"> διαχειριστή (</w:t>
            </w:r>
            <w:proofErr w:type="spellStart"/>
            <w:r w:rsidRPr="007E448F">
              <w:rPr>
                <w:rFonts w:ascii="Calibri" w:eastAsia="Calibri" w:hAnsi="Calibri" w:cs="Calibri"/>
                <w:bCs/>
                <w:sz w:val="20"/>
                <w:szCs w:val="20"/>
                <w:lang w:eastAsia="zh-CN"/>
              </w:rPr>
              <w:t>admin</w:t>
            </w:r>
            <w:proofErr w:type="spellEnd"/>
            <w:r w:rsidRPr="007E448F">
              <w:rPr>
                <w:rFonts w:ascii="Calibri" w:eastAsia="Calibri" w:hAnsi="Calibri" w:cs="Calibri"/>
                <w:bCs/>
                <w:sz w:val="20"/>
                <w:szCs w:val="20"/>
                <w:lang w:eastAsia="zh-CN"/>
              </w:rPr>
              <w:t xml:space="preserve"> UI), χωρίς τεχνική παρέμβαση στον πηγαίο κώδικα ή εξάρτηση από τον Ανάδοχο.</w:t>
            </w:r>
          </w:p>
        </w:tc>
        <w:tc>
          <w:tcPr>
            <w:tcW w:w="1276" w:type="dxa"/>
            <w:vAlign w:val="center"/>
          </w:tcPr>
          <w:p w14:paraId="092DA988"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r w:rsidRPr="007E448F">
              <w:rPr>
                <w:rFonts w:ascii="Calibri" w:eastAsia="Calibri" w:hAnsi="Calibri" w:cs="Calibri"/>
                <w:b/>
                <w:bCs/>
                <w:sz w:val="20"/>
                <w:szCs w:val="20"/>
                <w:lang w:eastAsia="zh-CN"/>
              </w:rPr>
              <w:t>ΝΑΙ</w:t>
            </w:r>
          </w:p>
        </w:tc>
        <w:tc>
          <w:tcPr>
            <w:tcW w:w="1134" w:type="dxa"/>
          </w:tcPr>
          <w:p w14:paraId="37CD8918"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p>
        </w:tc>
        <w:tc>
          <w:tcPr>
            <w:tcW w:w="1344" w:type="dxa"/>
          </w:tcPr>
          <w:p w14:paraId="63112A85"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p>
        </w:tc>
      </w:tr>
      <w:tr w:rsidR="007E448F" w:rsidRPr="007E448F" w14:paraId="629DBE68" w14:textId="77777777" w:rsidTr="0053494B">
        <w:trPr>
          <w:jc w:val="center"/>
        </w:trPr>
        <w:tc>
          <w:tcPr>
            <w:tcW w:w="562" w:type="dxa"/>
            <w:vAlign w:val="center"/>
          </w:tcPr>
          <w:p w14:paraId="1F32C62E" w14:textId="77777777" w:rsidR="007E448F" w:rsidRPr="007E448F" w:rsidRDefault="007E448F" w:rsidP="007E448F">
            <w:pPr>
              <w:suppressAutoHyphens/>
              <w:spacing w:after="60" w:line="240" w:lineRule="auto"/>
              <w:jc w:val="both"/>
              <w:rPr>
                <w:rFonts w:ascii="Calibri" w:eastAsia="Calibri" w:hAnsi="Calibri" w:cs="Calibri"/>
                <w:bCs/>
                <w:sz w:val="20"/>
                <w:szCs w:val="20"/>
                <w:lang w:eastAsia="zh-CN"/>
              </w:rPr>
            </w:pPr>
            <w:r w:rsidRPr="007E448F">
              <w:rPr>
                <w:rFonts w:ascii="Calibri" w:eastAsia="Calibri" w:hAnsi="Calibri" w:cs="Calibri"/>
                <w:bCs/>
                <w:sz w:val="20"/>
                <w:szCs w:val="20"/>
                <w:lang w:eastAsia="zh-CN"/>
              </w:rPr>
              <w:t>3</w:t>
            </w:r>
          </w:p>
        </w:tc>
        <w:tc>
          <w:tcPr>
            <w:tcW w:w="6311" w:type="dxa"/>
          </w:tcPr>
          <w:p w14:paraId="79E9861C" w14:textId="77777777" w:rsidR="007E448F" w:rsidRPr="007E448F" w:rsidRDefault="007E448F" w:rsidP="007E448F">
            <w:pPr>
              <w:suppressAutoHyphens/>
              <w:spacing w:after="60" w:line="240" w:lineRule="auto"/>
              <w:jc w:val="both"/>
              <w:rPr>
                <w:rFonts w:ascii="Calibri" w:eastAsia="Calibri" w:hAnsi="Calibri" w:cs="Calibri"/>
                <w:bCs/>
                <w:sz w:val="20"/>
                <w:szCs w:val="20"/>
                <w:lang w:eastAsia="zh-CN"/>
              </w:rPr>
            </w:pPr>
            <w:r w:rsidRPr="007E448F">
              <w:rPr>
                <w:rFonts w:ascii="Calibri" w:eastAsia="Calibri" w:hAnsi="Calibri" w:cs="Calibri"/>
                <w:bCs/>
                <w:sz w:val="20"/>
                <w:szCs w:val="20"/>
                <w:lang w:eastAsia="zh-CN"/>
              </w:rPr>
              <w:t xml:space="preserve">Σχεδιασμός βάσει σύγχρονων προτύπων και αισθητικής: Η </w:t>
            </w:r>
            <w:proofErr w:type="spellStart"/>
            <w:r w:rsidRPr="007E448F">
              <w:rPr>
                <w:rFonts w:ascii="Calibri" w:eastAsia="Calibri" w:hAnsi="Calibri" w:cs="Calibri"/>
                <w:bCs/>
                <w:sz w:val="20"/>
                <w:szCs w:val="20"/>
                <w:lang w:eastAsia="zh-CN"/>
              </w:rPr>
              <w:t>διεπαφή</w:t>
            </w:r>
            <w:proofErr w:type="spellEnd"/>
            <w:r w:rsidRPr="007E448F">
              <w:rPr>
                <w:rFonts w:ascii="Calibri" w:eastAsia="Calibri" w:hAnsi="Calibri" w:cs="Calibri"/>
                <w:bCs/>
                <w:sz w:val="20"/>
                <w:szCs w:val="20"/>
                <w:lang w:eastAsia="zh-CN"/>
              </w:rPr>
              <w:t xml:space="preserve"> της πλατφόρμας ακολουθεί σύγχρονες αρχές σχεδιασμού (</w:t>
            </w:r>
            <w:proofErr w:type="spellStart"/>
            <w:r w:rsidRPr="007E448F">
              <w:rPr>
                <w:rFonts w:ascii="Calibri" w:eastAsia="Calibri" w:hAnsi="Calibri" w:cs="Calibri"/>
                <w:bCs/>
                <w:sz w:val="20"/>
                <w:szCs w:val="20"/>
                <w:lang w:eastAsia="zh-CN"/>
              </w:rPr>
              <w:t>responsive</w:t>
            </w:r>
            <w:proofErr w:type="spellEnd"/>
            <w:r w:rsidRPr="007E448F">
              <w:rPr>
                <w:rFonts w:ascii="Calibri" w:eastAsia="Calibri" w:hAnsi="Calibri" w:cs="Calibri"/>
                <w:bCs/>
                <w:sz w:val="20"/>
                <w:szCs w:val="20"/>
                <w:lang w:eastAsia="zh-CN"/>
              </w:rPr>
              <w:t xml:space="preserve"> UI, διακριτή ιεραρχία πληροφορίας, χρήση καθαρής τυπογραφίας και εικονιδίων, WCAG 2.1), διασφαλίζοντας λειτουργικότητα, προσβασιμότητα και αισθητική ποιότητα σε όλα τα επίπεδα χρήσης και σε όλες τις συσκευές.</w:t>
            </w:r>
          </w:p>
        </w:tc>
        <w:tc>
          <w:tcPr>
            <w:tcW w:w="1276" w:type="dxa"/>
            <w:vAlign w:val="center"/>
          </w:tcPr>
          <w:p w14:paraId="0ECAD13E" w14:textId="77777777" w:rsidR="007E448F" w:rsidRPr="007E448F" w:rsidRDefault="007E448F" w:rsidP="007E448F">
            <w:pPr>
              <w:suppressAutoHyphens/>
              <w:spacing w:after="60" w:line="240" w:lineRule="auto"/>
              <w:jc w:val="both"/>
              <w:rPr>
                <w:rFonts w:ascii="Calibri" w:eastAsia="Calibri" w:hAnsi="Calibri" w:cs="Calibri"/>
                <w:b/>
                <w:bCs/>
                <w:sz w:val="20"/>
                <w:szCs w:val="20"/>
                <w:lang w:val="en-GB" w:eastAsia="zh-CN"/>
              </w:rPr>
            </w:pPr>
            <w:r w:rsidRPr="007E448F">
              <w:rPr>
                <w:rFonts w:ascii="Calibri" w:eastAsia="Calibri" w:hAnsi="Calibri" w:cs="Calibri"/>
                <w:b/>
                <w:bCs/>
                <w:sz w:val="20"/>
                <w:szCs w:val="20"/>
                <w:lang w:val="en-GB" w:eastAsia="zh-CN"/>
              </w:rPr>
              <w:t>ΝΑΙ</w:t>
            </w:r>
          </w:p>
        </w:tc>
        <w:tc>
          <w:tcPr>
            <w:tcW w:w="1134" w:type="dxa"/>
          </w:tcPr>
          <w:p w14:paraId="15C9EEC0" w14:textId="77777777" w:rsidR="007E448F" w:rsidRPr="007E448F" w:rsidRDefault="007E448F" w:rsidP="007E448F">
            <w:pPr>
              <w:suppressAutoHyphens/>
              <w:spacing w:after="60" w:line="240" w:lineRule="auto"/>
              <w:jc w:val="both"/>
              <w:rPr>
                <w:rFonts w:ascii="Calibri" w:eastAsia="Calibri" w:hAnsi="Calibri" w:cs="Calibri"/>
                <w:b/>
                <w:bCs/>
                <w:sz w:val="20"/>
                <w:szCs w:val="20"/>
                <w:lang w:val="en-GB" w:eastAsia="zh-CN"/>
              </w:rPr>
            </w:pPr>
          </w:p>
        </w:tc>
        <w:tc>
          <w:tcPr>
            <w:tcW w:w="1344" w:type="dxa"/>
          </w:tcPr>
          <w:p w14:paraId="7ED8EA34" w14:textId="77777777" w:rsidR="007E448F" w:rsidRPr="007E448F" w:rsidRDefault="007E448F" w:rsidP="007E448F">
            <w:pPr>
              <w:suppressAutoHyphens/>
              <w:spacing w:after="60" w:line="240" w:lineRule="auto"/>
              <w:jc w:val="both"/>
              <w:rPr>
                <w:rFonts w:ascii="Calibri" w:eastAsia="Calibri" w:hAnsi="Calibri" w:cs="Calibri"/>
                <w:b/>
                <w:bCs/>
                <w:sz w:val="20"/>
                <w:szCs w:val="20"/>
                <w:lang w:val="en-GB" w:eastAsia="zh-CN"/>
              </w:rPr>
            </w:pPr>
          </w:p>
        </w:tc>
      </w:tr>
      <w:tr w:rsidR="007E448F" w:rsidRPr="007E448F" w14:paraId="3DDAB44C" w14:textId="77777777" w:rsidTr="0053494B">
        <w:trPr>
          <w:jc w:val="center"/>
        </w:trPr>
        <w:tc>
          <w:tcPr>
            <w:tcW w:w="562" w:type="dxa"/>
            <w:vAlign w:val="center"/>
          </w:tcPr>
          <w:p w14:paraId="589E7CD0" w14:textId="77777777" w:rsidR="007E448F" w:rsidRPr="007E448F" w:rsidRDefault="007E448F" w:rsidP="007E448F">
            <w:pPr>
              <w:suppressAutoHyphens/>
              <w:spacing w:after="60" w:line="240" w:lineRule="auto"/>
              <w:jc w:val="both"/>
              <w:rPr>
                <w:rFonts w:ascii="Calibri" w:eastAsia="Calibri" w:hAnsi="Calibri" w:cs="Calibri"/>
                <w:bCs/>
                <w:sz w:val="20"/>
                <w:szCs w:val="20"/>
                <w:lang w:eastAsia="zh-CN"/>
              </w:rPr>
            </w:pPr>
            <w:r w:rsidRPr="007E448F">
              <w:rPr>
                <w:rFonts w:ascii="Calibri" w:eastAsia="Calibri" w:hAnsi="Calibri" w:cs="Calibri"/>
                <w:bCs/>
                <w:sz w:val="20"/>
                <w:szCs w:val="20"/>
                <w:lang w:eastAsia="zh-CN"/>
              </w:rPr>
              <w:t>4</w:t>
            </w:r>
          </w:p>
        </w:tc>
        <w:tc>
          <w:tcPr>
            <w:tcW w:w="6311" w:type="dxa"/>
          </w:tcPr>
          <w:p w14:paraId="53271A04" w14:textId="77777777" w:rsidR="007E448F" w:rsidRPr="007E448F" w:rsidRDefault="007E448F" w:rsidP="007E448F">
            <w:pPr>
              <w:suppressAutoHyphens/>
              <w:spacing w:after="60" w:line="240" w:lineRule="auto"/>
              <w:jc w:val="both"/>
              <w:rPr>
                <w:rFonts w:ascii="Calibri" w:eastAsia="Calibri" w:hAnsi="Calibri" w:cs="Calibri"/>
                <w:bCs/>
                <w:sz w:val="20"/>
                <w:szCs w:val="20"/>
                <w:lang w:eastAsia="zh-CN"/>
              </w:rPr>
            </w:pPr>
            <w:proofErr w:type="spellStart"/>
            <w:r w:rsidRPr="007E448F">
              <w:rPr>
                <w:rFonts w:ascii="Calibri" w:eastAsia="Calibri" w:hAnsi="Calibri" w:cs="Calibri"/>
                <w:bCs/>
                <w:sz w:val="20"/>
                <w:szCs w:val="20"/>
                <w:lang w:eastAsia="zh-CN"/>
              </w:rPr>
              <w:t>Διαλειτουργικότητα</w:t>
            </w:r>
            <w:proofErr w:type="spellEnd"/>
            <w:r w:rsidRPr="007E448F">
              <w:rPr>
                <w:rFonts w:ascii="Calibri" w:eastAsia="Calibri" w:hAnsi="Calibri" w:cs="Calibri"/>
                <w:bCs/>
                <w:sz w:val="20"/>
                <w:szCs w:val="20"/>
                <w:lang w:eastAsia="zh-CN"/>
              </w:rPr>
              <w:t xml:space="preserve"> με εξωτερικά συστήματα (API): Η πλατφόρμα υποστηρίζει τη διασύνδεση με τις βάσεις του Υπουργείου Παιδείας, ITYE Διόφαντος και </w:t>
            </w:r>
            <w:proofErr w:type="spellStart"/>
            <w:r w:rsidRPr="007E448F">
              <w:rPr>
                <w:rFonts w:ascii="Calibri" w:eastAsia="Calibri" w:hAnsi="Calibri" w:cs="Calibri"/>
                <w:bCs/>
                <w:sz w:val="20"/>
                <w:szCs w:val="20"/>
                <w:lang w:eastAsia="zh-CN"/>
              </w:rPr>
              <w:t>TaxisNet</w:t>
            </w:r>
            <w:proofErr w:type="spellEnd"/>
            <w:r w:rsidRPr="007E448F">
              <w:rPr>
                <w:rFonts w:ascii="Calibri" w:eastAsia="Calibri" w:hAnsi="Calibri" w:cs="Calibri"/>
                <w:bCs/>
                <w:sz w:val="20"/>
                <w:szCs w:val="20"/>
                <w:lang w:eastAsia="zh-CN"/>
              </w:rPr>
              <w:t xml:space="preserve">. </w:t>
            </w:r>
          </w:p>
        </w:tc>
        <w:tc>
          <w:tcPr>
            <w:tcW w:w="1276" w:type="dxa"/>
            <w:vAlign w:val="center"/>
          </w:tcPr>
          <w:p w14:paraId="1E1DFF38"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r w:rsidRPr="007E448F">
              <w:rPr>
                <w:rFonts w:ascii="Calibri" w:eastAsia="Calibri" w:hAnsi="Calibri" w:cs="Calibri"/>
                <w:b/>
                <w:bCs/>
                <w:sz w:val="20"/>
                <w:szCs w:val="20"/>
                <w:lang w:val="en-GB" w:eastAsia="zh-CN"/>
              </w:rPr>
              <w:t>ΝΑΙ</w:t>
            </w:r>
          </w:p>
        </w:tc>
        <w:tc>
          <w:tcPr>
            <w:tcW w:w="1134" w:type="dxa"/>
          </w:tcPr>
          <w:p w14:paraId="7FD4D32B"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p>
        </w:tc>
        <w:tc>
          <w:tcPr>
            <w:tcW w:w="1344" w:type="dxa"/>
          </w:tcPr>
          <w:p w14:paraId="22B611EF"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p>
        </w:tc>
      </w:tr>
      <w:tr w:rsidR="007E448F" w:rsidRPr="007E448F" w14:paraId="1A7BEEF2" w14:textId="77777777" w:rsidTr="0053494B">
        <w:trPr>
          <w:jc w:val="center"/>
        </w:trPr>
        <w:tc>
          <w:tcPr>
            <w:tcW w:w="562" w:type="dxa"/>
            <w:vAlign w:val="center"/>
          </w:tcPr>
          <w:p w14:paraId="0A43A37A" w14:textId="77777777" w:rsidR="007E448F" w:rsidRPr="007E448F" w:rsidRDefault="007E448F" w:rsidP="007E448F">
            <w:pPr>
              <w:suppressAutoHyphens/>
              <w:spacing w:after="60" w:line="240" w:lineRule="auto"/>
              <w:jc w:val="both"/>
              <w:rPr>
                <w:rFonts w:ascii="Calibri" w:eastAsia="Calibri" w:hAnsi="Calibri" w:cs="Calibri"/>
                <w:bCs/>
                <w:sz w:val="20"/>
                <w:szCs w:val="20"/>
                <w:lang w:eastAsia="zh-CN"/>
              </w:rPr>
            </w:pPr>
            <w:r w:rsidRPr="007E448F">
              <w:rPr>
                <w:rFonts w:ascii="Calibri" w:eastAsia="Calibri" w:hAnsi="Calibri" w:cs="Calibri"/>
                <w:bCs/>
                <w:sz w:val="20"/>
                <w:szCs w:val="20"/>
                <w:lang w:eastAsia="zh-CN"/>
              </w:rPr>
              <w:t>5</w:t>
            </w:r>
          </w:p>
        </w:tc>
        <w:tc>
          <w:tcPr>
            <w:tcW w:w="6311" w:type="dxa"/>
          </w:tcPr>
          <w:p w14:paraId="5FE326F5" w14:textId="77777777" w:rsidR="007E448F" w:rsidRPr="007E448F" w:rsidRDefault="007E448F" w:rsidP="007E448F">
            <w:pPr>
              <w:suppressAutoHyphens/>
              <w:spacing w:after="60" w:line="240" w:lineRule="auto"/>
              <w:jc w:val="both"/>
              <w:rPr>
                <w:rFonts w:ascii="Calibri" w:eastAsia="Calibri" w:hAnsi="Calibri" w:cs="Calibri"/>
                <w:bCs/>
                <w:sz w:val="20"/>
                <w:szCs w:val="20"/>
                <w:lang w:eastAsia="zh-CN"/>
              </w:rPr>
            </w:pPr>
            <w:r w:rsidRPr="007E448F">
              <w:rPr>
                <w:rFonts w:ascii="Calibri" w:eastAsia="Calibri" w:hAnsi="Calibri" w:cs="Calibri"/>
                <w:bCs/>
                <w:sz w:val="20"/>
                <w:szCs w:val="20"/>
                <w:lang w:eastAsia="zh-CN"/>
              </w:rPr>
              <w:t xml:space="preserve">Δυναμικά </w:t>
            </w:r>
            <w:proofErr w:type="spellStart"/>
            <w:r w:rsidRPr="007E448F">
              <w:rPr>
                <w:rFonts w:ascii="Calibri" w:eastAsia="Calibri" w:hAnsi="Calibri" w:cs="Calibri"/>
                <w:bCs/>
                <w:sz w:val="20"/>
                <w:szCs w:val="20"/>
                <w:lang w:eastAsia="zh-CN"/>
              </w:rPr>
              <w:t>dashboards</w:t>
            </w:r>
            <w:proofErr w:type="spellEnd"/>
            <w:r w:rsidRPr="007E448F">
              <w:rPr>
                <w:rFonts w:ascii="Calibri" w:eastAsia="Calibri" w:hAnsi="Calibri" w:cs="Calibri"/>
                <w:bCs/>
                <w:sz w:val="20"/>
                <w:szCs w:val="20"/>
                <w:lang w:eastAsia="zh-CN"/>
              </w:rPr>
              <w:t xml:space="preserve"> με φίλτρα και προβολές: Τα </w:t>
            </w:r>
            <w:proofErr w:type="spellStart"/>
            <w:r w:rsidRPr="007E448F">
              <w:rPr>
                <w:rFonts w:ascii="Calibri" w:eastAsia="Calibri" w:hAnsi="Calibri" w:cs="Calibri"/>
                <w:bCs/>
                <w:sz w:val="20"/>
                <w:szCs w:val="20"/>
                <w:lang w:eastAsia="zh-CN"/>
              </w:rPr>
              <w:t>dashboards</w:t>
            </w:r>
            <w:proofErr w:type="spellEnd"/>
            <w:r w:rsidRPr="007E448F">
              <w:rPr>
                <w:rFonts w:ascii="Calibri" w:eastAsia="Calibri" w:hAnsi="Calibri" w:cs="Calibri"/>
                <w:bCs/>
                <w:sz w:val="20"/>
                <w:szCs w:val="20"/>
                <w:lang w:eastAsia="zh-CN"/>
              </w:rPr>
              <w:t xml:space="preserve"> ενημερώνονται σε πραγματικό χρόνο, υποστηρίζουν φιλτράρισμα ανά θεματικό άξονα, βαθμίδα, σχολικό έτος, χρονική περίοδο, </w:t>
            </w:r>
            <w:proofErr w:type="spellStart"/>
            <w:r w:rsidRPr="007E448F">
              <w:rPr>
                <w:rFonts w:ascii="Calibri" w:eastAsia="Calibri" w:hAnsi="Calibri" w:cs="Calibri"/>
                <w:bCs/>
                <w:sz w:val="20"/>
                <w:szCs w:val="20"/>
                <w:lang w:eastAsia="zh-CN"/>
              </w:rPr>
              <w:t>keywords</w:t>
            </w:r>
            <w:proofErr w:type="spellEnd"/>
            <w:r w:rsidRPr="007E448F">
              <w:rPr>
                <w:rFonts w:ascii="Calibri" w:eastAsia="Calibri" w:hAnsi="Calibri" w:cs="Calibri"/>
                <w:bCs/>
                <w:sz w:val="20"/>
                <w:szCs w:val="20"/>
                <w:lang w:eastAsia="zh-CN"/>
              </w:rPr>
              <w:t xml:space="preserve"> και ποσοτικούς δείκτες, και εμφανίζουν </w:t>
            </w:r>
            <w:proofErr w:type="spellStart"/>
            <w:r w:rsidRPr="007E448F">
              <w:rPr>
                <w:rFonts w:ascii="Calibri" w:eastAsia="Calibri" w:hAnsi="Calibri" w:cs="Calibri"/>
                <w:bCs/>
                <w:sz w:val="20"/>
                <w:szCs w:val="20"/>
                <w:lang w:eastAsia="zh-CN"/>
              </w:rPr>
              <w:t>οπτικοποιήσεις</w:t>
            </w:r>
            <w:proofErr w:type="spellEnd"/>
            <w:r w:rsidRPr="007E448F">
              <w:rPr>
                <w:rFonts w:ascii="Calibri" w:eastAsia="Calibri" w:hAnsi="Calibri" w:cs="Calibri"/>
                <w:bCs/>
                <w:sz w:val="20"/>
                <w:szCs w:val="20"/>
                <w:lang w:eastAsia="zh-CN"/>
              </w:rPr>
              <w:t xml:space="preserve"> δεδομένων (π.χ. ποσοστά πληρότητας, αριθμός ολοκληρωμένων ενεργειών, στατιστικά αξιολογήσεων).</w:t>
            </w:r>
          </w:p>
        </w:tc>
        <w:tc>
          <w:tcPr>
            <w:tcW w:w="1276" w:type="dxa"/>
            <w:vAlign w:val="center"/>
          </w:tcPr>
          <w:p w14:paraId="285A6237"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r w:rsidRPr="007E448F">
              <w:rPr>
                <w:rFonts w:ascii="Calibri" w:eastAsia="Calibri" w:hAnsi="Calibri" w:cs="Calibri"/>
                <w:b/>
                <w:bCs/>
                <w:sz w:val="20"/>
                <w:szCs w:val="20"/>
                <w:lang w:val="en-GB" w:eastAsia="zh-CN"/>
              </w:rPr>
              <w:t>ΝΑΙ</w:t>
            </w:r>
          </w:p>
        </w:tc>
        <w:tc>
          <w:tcPr>
            <w:tcW w:w="1134" w:type="dxa"/>
          </w:tcPr>
          <w:p w14:paraId="2E76B053"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p>
        </w:tc>
        <w:tc>
          <w:tcPr>
            <w:tcW w:w="1344" w:type="dxa"/>
          </w:tcPr>
          <w:p w14:paraId="1A57198D"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p>
        </w:tc>
      </w:tr>
      <w:tr w:rsidR="007E448F" w:rsidRPr="007E448F" w14:paraId="2579D58A" w14:textId="77777777" w:rsidTr="0053494B">
        <w:trPr>
          <w:jc w:val="center"/>
        </w:trPr>
        <w:tc>
          <w:tcPr>
            <w:tcW w:w="562" w:type="dxa"/>
            <w:vAlign w:val="center"/>
          </w:tcPr>
          <w:p w14:paraId="1F8A80A6" w14:textId="77777777" w:rsidR="007E448F" w:rsidRPr="007E448F" w:rsidRDefault="007E448F" w:rsidP="007E448F">
            <w:pPr>
              <w:suppressAutoHyphens/>
              <w:spacing w:after="60" w:line="240" w:lineRule="auto"/>
              <w:jc w:val="both"/>
              <w:rPr>
                <w:rFonts w:ascii="Calibri" w:eastAsia="Calibri" w:hAnsi="Calibri" w:cs="Calibri"/>
                <w:bCs/>
                <w:sz w:val="20"/>
                <w:szCs w:val="20"/>
                <w:lang w:eastAsia="zh-CN"/>
              </w:rPr>
            </w:pPr>
            <w:r w:rsidRPr="007E448F">
              <w:rPr>
                <w:rFonts w:ascii="Calibri" w:eastAsia="Calibri" w:hAnsi="Calibri" w:cs="Calibri"/>
                <w:bCs/>
                <w:sz w:val="20"/>
                <w:szCs w:val="20"/>
                <w:lang w:eastAsia="zh-CN"/>
              </w:rPr>
              <w:t>6</w:t>
            </w:r>
          </w:p>
        </w:tc>
        <w:tc>
          <w:tcPr>
            <w:tcW w:w="6311" w:type="dxa"/>
          </w:tcPr>
          <w:p w14:paraId="1F7625C4" w14:textId="77777777" w:rsidR="007E448F" w:rsidRPr="007E448F" w:rsidRDefault="007E448F" w:rsidP="007E448F">
            <w:pPr>
              <w:suppressAutoHyphens/>
              <w:spacing w:after="60" w:line="240" w:lineRule="auto"/>
              <w:jc w:val="both"/>
              <w:rPr>
                <w:rFonts w:ascii="Calibri" w:eastAsia="Calibri" w:hAnsi="Calibri" w:cs="Calibri"/>
                <w:bCs/>
                <w:sz w:val="20"/>
                <w:szCs w:val="20"/>
                <w:lang w:eastAsia="zh-CN"/>
              </w:rPr>
            </w:pPr>
            <w:r w:rsidRPr="007E448F">
              <w:rPr>
                <w:rFonts w:ascii="Calibri" w:eastAsia="Calibri" w:hAnsi="Calibri" w:cs="Calibri"/>
                <w:bCs/>
                <w:sz w:val="20"/>
                <w:szCs w:val="20"/>
                <w:lang w:eastAsia="zh-CN"/>
              </w:rPr>
              <w:t>Καταγραφή ενεργειών (</w:t>
            </w:r>
            <w:proofErr w:type="spellStart"/>
            <w:r w:rsidRPr="007E448F">
              <w:rPr>
                <w:rFonts w:ascii="Calibri" w:eastAsia="Calibri" w:hAnsi="Calibri" w:cs="Calibri"/>
                <w:bCs/>
                <w:sz w:val="20"/>
                <w:szCs w:val="20"/>
                <w:lang w:eastAsia="zh-CN"/>
              </w:rPr>
              <w:t>audit</w:t>
            </w:r>
            <w:proofErr w:type="spellEnd"/>
            <w:r w:rsidRPr="007E448F">
              <w:rPr>
                <w:rFonts w:ascii="Calibri" w:eastAsia="Calibri" w:hAnsi="Calibri" w:cs="Calibri"/>
                <w:bCs/>
                <w:sz w:val="20"/>
                <w:szCs w:val="20"/>
                <w:lang w:eastAsia="zh-CN"/>
              </w:rPr>
              <w:t xml:space="preserve"> </w:t>
            </w:r>
            <w:proofErr w:type="spellStart"/>
            <w:r w:rsidRPr="007E448F">
              <w:rPr>
                <w:rFonts w:ascii="Calibri" w:eastAsia="Calibri" w:hAnsi="Calibri" w:cs="Calibri"/>
                <w:bCs/>
                <w:sz w:val="20"/>
                <w:szCs w:val="20"/>
                <w:lang w:eastAsia="zh-CN"/>
              </w:rPr>
              <w:t>logs</w:t>
            </w:r>
            <w:proofErr w:type="spellEnd"/>
            <w:r w:rsidRPr="007E448F">
              <w:rPr>
                <w:rFonts w:ascii="Calibri" w:eastAsia="Calibri" w:hAnsi="Calibri" w:cs="Calibri"/>
                <w:bCs/>
                <w:sz w:val="20"/>
                <w:szCs w:val="20"/>
                <w:lang w:eastAsia="zh-CN"/>
              </w:rPr>
              <w:t>): Το σύστημα καταγράφει ενέργειες χρηστών (χρόνος, είδος, σχέδιο) με δυνατότητα εξαγωγής σε αναφορά.</w:t>
            </w:r>
          </w:p>
        </w:tc>
        <w:tc>
          <w:tcPr>
            <w:tcW w:w="1276" w:type="dxa"/>
            <w:vAlign w:val="center"/>
          </w:tcPr>
          <w:p w14:paraId="1293924B"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r w:rsidRPr="007E448F">
              <w:rPr>
                <w:rFonts w:ascii="Calibri" w:eastAsia="Calibri" w:hAnsi="Calibri" w:cs="Calibri"/>
                <w:b/>
                <w:bCs/>
                <w:sz w:val="20"/>
                <w:szCs w:val="20"/>
                <w:lang w:val="en-GB" w:eastAsia="zh-CN"/>
              </w:rPr>
              <w:t>ΝΑΙ</w:t>
            </w:r>
          </w:p>
        </w:tc>
        <w:tc>
          <w:tcPr>
            <w:tcW w:w="1134" w:type="dxa"/>
          </w:tcPr>
          <w:p w14:paraId="426002AA"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p>
        </w:tc>
        <w:tc>
          <w:tcPr>
            <w:tcW w:w="1344" w:type="dxa"/>
          </w:tcPr>
          <w:p w14:paraId="78530F2B"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p>
        </w:tc>
      </w:tr>
      <w:tr w:rsidR="007E448F" w:rsidRPr="007E448F" w14:paraId="1821F440" w14:textId="77777777" w:rsidTr="0053494B">
        <w:trPr>
          <w:jc w:val="center"/>
        </w:trPr>
        <w:tc>
          <w:tcPr>
            <w:tcW w:w="562" w:type="dxa"/>
            <w:vAlign w:val="center"/>
          </w:tcPr>
          <w:p w14:paraId="4E01DEC8" w14:textId="77777777" w:rsidR="007E448F" w:rsidRPr="007E448F" w:rsidRDefault="007E448F" w:rsidP="007E448F">
            <w:pPr>
              <w:suppressAutoHyphens/>
              <w:spacing w:after="60" w:line="240" w:lineRule="auto"/>
              <w:jc w:val="both"/>
              <w:rPr>
                <w:rFonts w:ascii="Calibri" w:eastAsia="Calibri" w:hAnsi="Calibri" w:cs="Calibri"/>
                <w:bCs/>
                <w:sz w:val="20"/>
                <w:szCs w:val="20"/>
                <w:lang w:eastAsia="zh-CN"/>
              </w:rPr>
            </w:pPr>
            <w:r w:rsidRPr="007E448F">
              <w:rPr>
                <w:rFonts w:ascii="Calibri" w:eastAsia="Calibri" w:hAnsi="Calibri" w:cs="Calibri"/>
                <w:bCs/>
                <w:sz w:val="20"/>
                <w:szCs w:val="20"/>
                <w:lang w:eastAsia="zh-CN"/>
              </w:rPr>
              <w:lastRenderedPageBreak/>
              <w:t>7</w:t>
            </w:r>
          </w:p>
        </w:tc>
        <w:tc>
          <w:tcPr>
            <w:tcW w:w="6311" w:type="dxa"/>
          </w:tcPr>
          <w:p w14:paraId="38CC7BB8" w14:textId="77777777" w:rsidR="007E448F" w:rsidRPr="007E448F" w:rsidRDefault="007E448F" w:rsidP="007E448F">
            <w:pPr>
              <w:suppressAutoHyphens/>
              <w:spacing w:after="60" w:line="240" w:lineRule="auto"/>
              <w:jc w:val="both"/>
              <w:rPr>
                <w:rFonts w:ascii="Calibri" w:eastAsia="Calibri" w:hAnsi="Calibri" w:cs="Calibri"/>
                <w:bCs/>
                <w:sz w:val="20"/>
                <w:szCs w:val="20"/>
                <w:lang w:eastAsia="zh-CN"/>
              </w:rPr>
            </w:pPr>
            <w:r w:rsidRPr="007E448F">
              <w:rPr>
                <w:rFonts w:ascii="Calibri" w:eastAsia="Calibri" w:hAnsi="Calibri" w:cs="Calibri"/>
                <w:bCs/>
                <w:sz w:val="20"/>
                <w:szCs w:val="20"/>
                <w:lang w:eastAsia="zh-CN"/>
              </w:rPr>
              <w:t>Εξαγωγή δεδομένων σε πολλαπλές μορφές: Η πλατφόρμα υποστηρίζει εξαγωγή δεδομένων σε πολλαπλές μορφές (PDF, Excel) τόσο σε επίπεδο μεμονωμένων Σχεδίων όσο και σε συγκεντρωτικό επίπεδο, με επιλογές φιλτραρίσματος ανά άξονα, σχολική μονάδα, περίοδο και ρόλο χρήστη.</w:t>
            </w:r>
          </w:p>
        </w:tc>
        <w:tc>
          <w:tcPr>
            <w:tcW w:w="1276" w:type="dxa"/>
            <w:vAlign w:val="center"/>
          </w:tcPr>
          <w:p w14:paraId="17B30C40"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r w:rsidRPr="007E448F">
              <w:rPr>
                <w:rFonts w:ascii="Calibri" w:eastAsia="Calibri" w:hAnsi="Calibri" w:cs="Calibri"/>
                <w:b/>
                <w:bCs/>
                <w:sz w:val="20"/>
                <w:szCs w:val="20"/>
                <w:lang w:val="en-GB" w:eastAsia="zh-CN"/>
              </w:rPr>
              <w:t>ΝΑΙ</w:t>
            </w:r>
          </w:p>
        </w:tc>
        <w:tc>
          <w:tcPr>
            <w:tcW w:w="1134" w:type="dxa"/>
          </w:tcPr>
          <w:p w14:paraId="4AE9B4E3"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p>
        </w:tc>
        <w:tc>
          <w:tcPr>
            <w:tcW w:w="1344" w:type="dxa"/>
          </w:tcPr>
          <w:p w14:paraId="02CD46CE"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p>
        </w:tc>
      </w:tr>
      <w:tr w:rsidR="007E448F" w:rsidRPr="007E448F" w14:paraId="1BCB7D7A" w14:textId="77777777" w:rsidTr="0053494B">
        <w:trPr>
          <w:jc w:val="center"/>
        </w:trPr>
        <w:tc>
          <w:tcPr>
            <w:tcW w:w="562" w:type="dxa"/>
            <w:vAlign w:val="center"/>
          </w:tcPr>
          <w:p w14:paraId="69A4038E" w14:textId="77777777" w:rsidR="007E448F" w:rsidRPr="007E448F" w:rsidRDefault="007E448F" w:rsidP="007E448F">
            <w:pPr>
              <w:suppressAutoHyphens/>
              <w:spacing w:after="60" w:line="240" w:lineRule="auto"/>
              <w:jc w:val="both"/>
              <w:rPr>
                <w:rFonts w:ascii="Calibri" w:eastAsia="Calibri" w:hAnsi="Calibri" w:cs="Calibri"/>
                <w:bCs/>
                <w:sz w:val="20"/>
                <w:szCs w:val="20"/>
                <w:lang w:eastAsia="zh-CN"/>
              </w:rPr>
            </w:pPr>
            <w:r w:rsidRPr="007E448F">
              <w:rPr>
                <w:rFonts w:ascii="Calibri" w:eastAsia="Calibri" w:hAnsi="Calibri" w:cs="Calibri"/>
                <w:bCs/>
                <w:sz w:val="20"/>
                <w:szCs w:val="20"/>
                <w:lang w:eastAsia="zh-CN"/>
              </w:rPr>
              <w:t>8</w:t>
            </w:r>
          </w:p>
        </w:tc>
        <w:tc>
          <w:tcPr>
            <w:tcW w:w="6311" w:type="dxa"/>
          </w:tcPr>
          <w:p w14:paraId="54295A4B" w14:textId="77777777" w:rsidR="007E448F" w:rsidRPr="007E448F" w:rsidRDefault="007E448F" w:rsidP="007E448F">
            <w:pPr>
              <w:suppressAutoHyphens/>
              <w:spacing w:after="60" w:line="240" w:lineRule="auto"/>
              <w:jc w:val="both"/>
              <w:rPr>
                <w:rFonts w:ascii="Calibri" w:eastAsia="Calibri" w:hAnsi="Calibri" w:cs="Calibri"/>
                <w:bCs/>
                <w:sz w:val="20"/>
                <w:szCs w:val="20"/>
                <w:lang w:eastAsia="zh-CN"/>
              </w:rPr>
            </w:pPr>
            <w:r w:rsidRPr="007E448F">
              <w:rPr>
                <w:rFonts w:ascii="Calibri" w:eastAsia="Calibri" w:hAnsi="Calibri" w:cs="Calibri"/>
                <w:bCs/>
                <w:sz w:val="20"/>
                <w:szCs w:val="20"/>
                <w:lang w:eastAsia="zh-CN"/>
              </w:rPr>
              <w:t>Ικανότητα επέκτασης (</w:t>
            </w:r>
            <w:proofErr w:type="spellStart"/>
            <w:r w:rsidRPr="007E448F">
              <w:rPr>
                <w:rFonts w:ascii="Calibri" w:eastAsia="Calibri" w:hAnsi="Calibri" w:cs="Calibri"/>
                <w:bCs/>
                <w:sz w:val="20"/>
                <w:szCs w:val="20"/>
                <w:lang w:eastAsia="zh-CN"/>
              </w:rPr>
              <w:t>scalability</w:t>
            </w:r>
            <w:proofErr w:type="spellEnd"/>
            <w:r w:rsidRPr="007E448F">
              <w:rPr>
                <w:rFonts w:ascii="Calibri" w:eastAsia="Calibri" w:hAnsi="Calibri" w:cs="Calibri"/>
                <w:bCs/>
                <w:sz w:val="20"/>
                <w:szCs w:val="20"/>
                <w:lang w:eastAsia="zh-CN"/>
              </w:rPr>
              <w:t>): Η πλατφόρμα έχει σχεδιαστεί με αρχιτεκτονική που επιτρέπει μελλοντική επέκταση λειτουργιών χωρίς επανασχεδιασμό.</w:t>
            </w:r>
          </w:p>
        </w:tc>
        <w:tc>
          <w:tcPr>
            <w:tcW w:w="1276" w:type="dxa"/>
            <w:vAlign w:val="center"/>
          </w:tcPr>
          <w:p w14:paraId="5179C4D0"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r w:rsidRPr="007E448F">
              <w:rPr>
                <w:rFonts w:ascii="Calibri" w:eastAsia="Calibri" w:hAnsi="Calibri" w:cs="Calibri"/>
                <w:b/>
                <w:bCs/>
                <w:sz w:val="20"/>
                <w:szCs w:val="20"/>
                <w:lang w:val="en-GB" w:eastAsia="zh-CN"/>
              </w:rPr>
              <w:t>ΝΑΙ</w:t>
            </w:r>
          </w:p>
        </w:tc>
        <w:tc>
          <w:tcPr>
            <w:tcW w:w="1134" w:type="dxa"/>
          </w:tcPr>
          <w:p w14:paraId="47804A09"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p>
        </w:tc>
        <w:tc>
          <w:tcPr>
            <w:tcW w:w="1344" w:type="dxa"/>
          </w:tcPr>
          <w:p w14:paraId="1FA51962"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p>
        </w:tc>
      </w:tr>
      <w:tr w:rsidR="007E448F" w:rsidRPr="007E448F" w14:paraId="5EF660B4" w14:textId="77777777" w:rsidTr="0053494B">
        <w:trPr>
          <w:jc w:val="center"/>
        </w:trPr>
        <w:tc>
          <w:tcPr>
            <w:tcW w:w="10627" w:type="dxa"/>
            <w:gridSpan w:val="5"/>
          </w:tcPr>
          <w:p w14:paraId="68995FA0"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r w:rsidRPr="007E448F">
              <w:rPr>
                <w:rFonts w:ascii="Calibri" w:eastAsia="Times New Roman" w:hAnsi="Calibri" w:cs="Calibri"/>
                <w:b/>
                <w:bCs/>
                <w:i/>
                <w:sz w:val="20"/>
                <w:szCs w:val="20"/>
                <w:u w:val="single"/>
                <w:lang w:eastAsia="el-GR"/>
              </w:rPr>
              <w:t>Π2.2 Συντήρηση της Πλατφόρμας αξιολόγησης του έργου των Σχολικών Μονάδων</w:t>
            </w:r>
          </w:p>
        </w:tc>
      </w:tr>
      <w:tr w:rsidR="007E448F" w:rsidRPr="007E448F" w14:paraId="77F39E39" w14:textId="77777777" w:rsidTr="0053494B">
        <w:trPr>
          <w:jc w:val="center"/>
        </w:trPr>
        <w:tc>
          <w:tcPr>
            <w:tcW w:w="562" w:type="dxa"/>
            <w:vAlign w:val="center"/>
          </w:tcPr>
          <w:p w14:paraId="2CE8C297" w14:textId="77777777" w:rsidR="007E448F" w:rsidRPr="007E448F" w:rsidRDefault="007E448F" w:rsidP="007E448F">
            <w:pPr>
              <w:suppressAutoHyphens/>
              <w:spacing w:after="60" w:line="240" w:lineRule="auto"/>
              <w:jc w:val="both"/>
              <w:rPr>
                <w:rFonts w:ascii="Calibri" w:eastAsia="Calibri" w:hAnsi="Calibri" w:cs="Calibri"/>
                <w:bCs/>
                <w:sz w:val="20"/>
                <w:szCs w:val="20"/>
                <w:lang w:eastAsia="zh-CN"/>
              </w:rPr>
            </w:pPr>
          </w:p>
        </w:tc>
        <w:tc>
          <w:tcPr>
            <w:tcW w:w="6311" w:type="dxa"/>
          </w:tcPr>
          <w:p w14:paraId="787DF597" w14:textId="77777777" w:rsidR="007E448F" w:rsidRPr="007E448F" w:rsidRDefault="007E448F" w:rsidP="007E448F">
            <w:pPr>
              <w:suppressAutoHyphens/>
              <w:spacing w:after="60" w:line="240" w:lineRule="auto"/>
              <w:jc w:val="both"/>
              <w:rPr>
                <w:rFonts w:ascii="Calibri" w:eastAsia="Calibri" w:hAnsi="Calibri" w:cs="Calibri"/>
                <w:bCs/>
                <w:sz w:val="20"/>
                <w:szCs w:val="20"/>
                <w:lang w:eastAsia="zh-CN"/>
              </w:rPr>
            </w:pPr>
            <w:r w:rsidRPr="007E448F">
              <w:rPr>
                <w:rFonts w:ascii="Calibri" w:eastAsia="Calibri" w:hAnsi="Calibri" w:cs="Calibri"/>
                <w:bCs/>
                <w:sz w:val="20"/>
                <w:szCs w:val="20"/>
                <w:lang w:eastAsia="zh-CN"/>
              </w:rPr>
              <w:t>Ο Ανάδοχος εκτελεί προληπτικούς ελέγχους συστήματος ανά τρίμηνο  οι οποίοι θα ενσωματωθούν στην τελική έκθεση πεπραγμένων.</w:t>
            </w:r>
          </w:p>
        </w:tc>
        <w:tc>
          <w:tcPr>
            <w:tcW w:w="1276" w:type="dxa"/>
            <w:vAlign w:val="center"/>
          </w:tcPr>
          <w:p w14:paraId="1343A0C9"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r w:rsidRPr="007E448F">
              <w:rPr>
                <w:rFonts w:ascii="Calibri" w:eastAsia="Calibri" w:hAnsi="Calibri" w:cs="Calibri"/>
                <w:b/>
                <w:bCs/>
                <w:sz w:val="20"/>
                <w:szCs w:val="20"/>
                <w:lang w:val="en-GB" w:eastAsia="zh-CN"/>
              </w:rPr>
              <w:t>ΝΑΙ</w:t>
            </w:r>
          </w:p>
        </w:tc>
        <w:tc>
          <w:tcPr>
            <w:tcW w:w="1134" w:type="dxa"/>
          </w:tcPr>
          <w:p w14:paraId="247C0D79"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p>
        </w:tc>
        <w:tc>
          <w:tcPr>
            <w:tcW w:w="1344" w:type="dxa"/>
          </w:tcPr>
          <w:p w14:paraId="461D9540"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p>
        </w:tc>
      </w:tr>
      <w:tr w:rsidR="007E448F" w:rsidRPr="007E448F" w14:paraId="66639583" w14:textId="77777777" w:rsidTr="0053494B">
        <w:trPr>
          <w:jc w:val="center"/>
        </w:trPr>
        <w:tc>
          <w:tcPr>
            <w:tcW w:w="562" w:type="dxa"/>
            <w:vAlign w:val="center"/>
          </w:tcPr>
          <w:p w14:paraId="5809F913" w14:textId="77777777" w:rsidR="007E448F" w:rsidRPr="007E448F" w:rsidRDefault="007E448F" w:rsidP="007E448F">
            <w:pPr>
              <w:suppressAutoHyphens/>
              <w:spacing w:after="60" w:line="240" w:lineRule="auto"/>
              <w:jc w:val="both"/>
              <w:rPr>
                <w:rFonts w:ascii="Calibri" w:eastAsia="Calibri" w:hAnsi="Calibri" w:cs="Calibri"/>
                <w:bCs/>
                <w:sz w:val="20"/>
                <w:szCs w:val="20"/>
                <w:lang w:eastAsia="zh-CN"/>
              </w:rPr>
            </w:pPr>
          </w:p>
        </w:tc>
        <w:tc>
          <w:tcPr>
            <w:tcW w:w="6311" w:type="dxa"/>
          </w:tcPr>
          <w:p w14:paraId="11A53E39" w14:textId="77777777" w:rsidR="007E448F" w:rsidRPr="007E448F" w:rsidRDefault="007E448F" w:rsidP="007E448F">
            <w:pPr>
              <w:suppressAutoHyphens/>
              <w:spacing w:after="60" w:line="240" w:lineRule="auto"/>
              <w:jc w:val="both"/>
              <w:rPr>
                <w:rFonts w:ascii="Calibri" w:eastAsia="Calibri" w:hAnsi="Calibri" w:cs="Calibri"/>
                <w:bCs/>
                <w:sz w:val="20"/>
                <w:szCs w:val="20"/>
                <w:lang w:eastAsia="zh-CN"/>
              </w:rPr>
            </w:pPr>
            <w:r w:rsidRPr="007E448F">
              <w:rPr>
                <w:rFonts w:ascii="Calibri" w:eastAsia="Calibri" w:hAnsi="Calibri" w:cs="Calibri"/>
                <w:bCs/>
                <w:sz w:val="20"/>
                <w:szCs w:val="20"/>
                <w:lang w:eastAsia="zh-CN"/>
              </w:rPr>
              <w:t>Τεκμηριώνεται πλήρως κάθε επέμβαση συντήρησης με ημερομηνία, έκταση και αποτελέσματα, σε μορφή Εκθέσεων Πεπραγμένων</w:t>
            </w:r>
          </w:p>
        </w:tc>
        <w:tc>
          <w:tcPr>
            <w:tcW w:w="1276" w:type="dxa"/>
            <w:vAlign w:val="center"/>
          </w:tcPr>
          <w:p w14:paraId="0B50CEE7"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r w:rsidRPr="007E448F">
              <w:rPr>
                <w:rFonts w:ascii="Calibri" w:eastAsia="Calibri" w:hAnsi="Calibri" w:cs="Calibri"/>
                <w:b/>
                <w:bCs/>
                <w:sz w:val="20"/>
                <w:szCs w:val="20"/>
                <w:lang w:val="en-GB" w:eastAsia="zh-CN"/>
              </w:rPr>
              <w:t>ΝΑΙ</w:t>
            </w:r>
          </w:p>
        </w:tc>
        <w:tc>
          <w:tcPr>
            <w:tcW w:w="1134" w:type="dxa"/>
          </w:tcPr>
          <w:p w14:paraId="361E1E41"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p>
        </w:tc>
        <w:tc>
          <w:tcPr>
            <w:tcW w:w="1344" w:type="dxa"/>
          </w:tcPr>
          <w:p w14:paraId="3C7B6F24"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p>
        </w:tc>
      </w:tr>
      <w:tr w:rsidR="007E448F" w:rsidRPr="007E448F" w14:paraId="5F457823" w14:textId="77777777" w:rsidTr="0053494B">
        <w:trPr>
          <w:jc w:val="center"/>
        </w:trPr>
        <w:tc>
          <w:tcPr>
            <w:tcW w:w="10627" w:type="dxa"/>
            <w:gridSpan w:val="5"/>
            <w:vAlign w:val="center"/>
          </w:tcPr>
          <w:p w14:paraId="156BAFD7"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r w:rsidRPr="007E448F">
              <w:rPr>
                <w:rFonts w:ascii="Calibri" w:eastAsia="Times New Roman" w:hAnsi="Calibri" w:cs="Calibri"/>
                <w:b/>
                <w:bCs/>
                <w:i/>
                <w:sz w:val="20"/>
                <w:szCs w:val="20"/>
                <w:u w:val="single"/>
                <w:lang w:eastAsia="el-GR"/>
              </w:rPr>
              <w:t>Π2.3 Τεχνικός Οδηγός και Οδηγός Πλοήγησης χρηστών και υπευθύνων διαχείρισης της πλατφόρμας</w:t>
            </w:r>
          </w:p>
        </w:tc>
      </w:tr>
      <w:tr w:rsidR="007E448F" w:rsidRPr="007E448F" w14:paraId="16E5E784" w14:textId="77777777" w:rsidTr="0053494B">
        <w:trPr>
          <w:jc w:val="center"/>
        </w:trPr>
        <w:tc>
          <w:tcPr>
            <w:tcW w:w="562" w:type="dxa"/>
            <w:vAlign w:val="center"/>
          </w:tcPr>
          <w:p w14:paraId="071EB6ED" w14:textId="77777777" w:rsidR="007E448F" w:rsidRPr="007E448F" w:rsidRDefault="007E448F" w:rsidP="007E448F">
            <w:pPr>
              <w:suppressAutoHyphens/>
              <w:spacing w:after="60" w:line="240" w:lineRule="auto"/>
              <w:jc w:val="both"/>
              <w:rPr>
                <w:rFonts w:ascii="Calibri" w:eastAsia="Calibri" w:hAnsi="Calibri" w:cs="Calibri"/>
                <w:bCs/>
                <w:sz w:val="20"/>
                <w:szCs w:val="20"/>
                <w:lang w:eastAsia="zh-CN"/>
              </w:rPr>
            </w:pPr>
          </w:p>
        </w:tc>
        <w:tc>
          <w:tcPr>
            <w:tcW w:w="6311" w:type="dxa"/>
          </w:tcPr>
          <w:p w14:paraId="405C5E44" w14:textId="77777777" w:rsidR="007E448F" w:rsidRPr="007E448F" w:rsidRDefault="007E448F" w:rsidP="007E448F">
            <w:pPr>
              <w:suppressAutoHyphens/>
              <w:spacing w:after="60" w:line="240" w:lineRule="auto"/>
              <w:jc w:val="both"/>
              <w:rPr>
                <w:rFonts w:ascii="Calibri" w:eastAsia="Calibri" w:hAnsi="Calibri" w:cs="Calibri"/>
                <w:bCs/>
                <w:sz w:val="20"/>
                <w:szCs w:val="20"/>
                <w:lang w:eastAsia="zh-CN"/>
              </w:rPr>
            </w:pPr>
            <w:r w:rsidRPr="007E448F">
              <w:rPr>
                <w:rFonts w:ascii="Calibri" w:eastAsia="Calibri" w:hAnsi="Calibri" w:cs="Calibri"/>
                <w:bCs/>
                <w:sz w:val="20"/>
                <w:szCs w:val="20"/>
                <w:lang w:eastAsia="zh-CN"/>
              </w:rPr>
              <w:t>Ο Τεχνικός Οδηγός περιλαμβάνει την αρχιτεκτονική της πλατφόρμας, τις ροές δεδομένων και τη χαρτογράφηση λειτουργιών προς υποσυστήματα.</w:t>
            </w:r>
          </w:p>
        </w:tc>
        <w:tc>
          <w:tcPr>
            <w:tcW w:w="1276" w:type="dxa"/>
            <w:vAlign w:val="center"/>
          </w:tcPr>
          <w:p w14:paraId="32992B13"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r w:rsidRPr="007E448F">
              <w:rPr>
                <w:rFonts w:ascii="Calibri" w:eastAsia="Calibri" w:hAnsi="Calibri" w:cs="Calibri"/>
                <w:b/>
                <w:bCs/>
                <w:sz w:val="20"/>
                <w:szCs w:val="20"/>
                <w:lang w:val="en-GB" w:eastAsia="zh-CN"/>
              </w:rPr>
              <w:t>ΝΑΙ</w:t>
            </w:r>
          </w:p>
        </w:tc>
        <w:tc>
          <w:tcPr>
            <w:tcW w:w="1134" w:type="dxa"/>
          </w:tcPr>
          <w:p w14:paraId="39163F9C"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p>
        </w:tc>
        <w:tc>
          <w:tcPr>
            <w:tcW w:w="1344" w:type="dxa"/>
          </w:tcPr>
          <w:p w14:paraId="259316FE"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p>
        </w:tc>
      </w:tr>
      <w:tr w:rsidR="007E448F" w:rsidRPr="007E448F" w14:paraId="0F4C21B7" w14:textId="77777777" w:rsidTr="0053494B">
        <w:trPr>
          <w:jc w:val="center"/>
        </w:trPr>
        <w:tc>
          <w:tcPr>
            <w:tcW w:w="562" w:type="dxa"/>
            <w:vAlign w:val="center"/>
          </w:tcPr>
          <w:p w14:paraId="0CEF733F" w14:textId="77777777" w:rsidR="007E448F" w:rsidRPr="007E448F" w:rsidRDefault="007E448F" w:rsidP="007E448F">
            <w:pPr>
              <w:suppressAutoHyphens/>
              <w:spacing w:after="60" w:line="240" w:lineRule="auto"/>
              <w:jc w:val="both"/>
              <w:rPr>
                <w:rFonts w:ascii="Calibri" w:eastAsia="Calibri" w:hAnsi="Calibri" w:cs="Calibri"/>
                <w:bCs/>
                <w:sz w:val="20"/>
                <w:szCs w:val="20"/>
                <w:lang w:eastAsia="zh-CN"/>
              </w:rPr>
            </w:pPr>
          </w:p>
        </w:tc>
        <w:tc>
          <w:tcPr>
            <w:tcW w:w="6311" w:type="dxa"/>
          </w:tcPr>
          <w:p w14:paraId="5924E584" w14:textId="77777777" w:rsidR="007E448F" w:rsidRPr="007E448F" w:rsidRDefault="007E448F" w:rsidP="007E448F">
            <w:pPr>
              <w:suppressAutoHyphens/>
              <w:spacing w:after="60" w:line="240" w:lineRule="auto"/>
              <w:jc w:val="both"/>
              <w:rPr>
                <w:rFonts w:ascii="Calibri" w:eastAsia="Calibri" w:hAnsi="Calibri" w:cs="Calibri"/>
                <w:bCs/>
                <w:sz w:val="20"/>
                <w:szCs w:val="20"/>
                <w:lang w:eastAsia="zh-CN"/>
              </w:rPr>
            </w:pPr>
            <w:r w:rsidRPr="007E448F">
              <w:rPr>
                <w:rFonts w:ascii="Calibri" w:eastAsia="Calibri" w:hAnsi="Calibri" w:cs="Calibri"/>
                <w:bCs/>
                <w:sz w:val="20"/>
                <w:szCs w:val="20"/>
                <w:lang w:eastAsia="zh-CN"/>
              </w:rPr>
              <w:t xml:space="preserve">Περιλαμβάνονται </w:t>
            </w:r>
            <w:proofErr w:type="spellStart"/>
            <w:r w:rsidRPr="007E448F">
              <w:rPr>
                <w:rFonts w:ascii="Calibri" w:eastAsia="Calibri" w:hAnsi="Calibri" w:cs="Calibri"/>
                <w:bCs/>
                <w:sz w:val="20"/>
                <w:szCs w:val="20"/>
                <w:lang w:eastAsia="zh-CN"/>
              </w:rPr>
              <w:t>screenshots</w:t>
            </w:r>
            <w:proofErr w:type="spellEnd"/>
            <w:r w:rsidRPr="007E448F">
              <w:rPr>
                <w:rFonts w:ascii="Calibri" w:eastAsia="Calibri" w:hAnsi="Calibri" w:cs="Calibri"/>
                <w:bCs/>
                <w:sz w:val="20"/>
                <w:szCs w:val="20"/>
                <w:lang w:eastAsia="zh-CN"/>
              </w:rPr>
              <w:t xml:space="preserve"> με σχολιασμό, περιγραφές πεδίων και συνδέσεις με τις αντίστοιχες σελίδες της πλατφόρμας.</w:t>
            </w:r>
          </w:p>
        </w:tc>
        <w:tc>
          <w:tcPr>
            <w:tcW w:w="1276" w:type="dxa"/>
            <w:vAlign w:val="center"/>
          </w:tcPr>
          <w:p w14:paraId="7785EA8B"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r w:rsidRPr="007E448F">
              <w:rPr>
                <w:rFonts w:ascii="Calibri" w:eastAsia="Calibri" w:hAnsi="Calibri" w:cs="Calibri"/>
                <w:b/>
                <w:bCs/>
                <w:sz w:val="20"/>
                <w:szCs w:val="20"/>
                <w:lang w:val="en-GB" w:eastAsia="zh-CN"/>
              </w:rPr>
              <w:t>ΝΑΙ</w:t>
            </w:r>
          </w:p>
        </w:tc>
        <w:tc>
          <w:tcPr>
            <w:tcW w:w="1134" w:type="dxa"/>
          </w:tcPr>
          <w:p w14:paraId="6783BE6B"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p>
        </w:tc>
        <w:tc>
          <w:tcPr>
            <w:tcW w:w="1344" w:type="dxa"/>
          </w:tcPr>
          <w:p w14:paraId="442D0CAD"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p>
        </w:tc>
      </w:tr>
      <w:tr w:rsidR="007E448F" w:rsidRPr="007E448F" w14:paraId="0BD3A96E" w14:textId="77777777" w:rsidTr="0053494B">
        <w:trPr>
          <w:jc w:val="center"/>
        </w:trPr>
        <w:tc>
          <w:tcPr>
            <w:tcW w:w="562" w:type="dxa"/>
            <w:vAlign w:val="center"/>
          </w:tcPr>
          <w:p w14:paraId="76B62D4A" w14:textId="77777777" w:rsidR="007E448F" w:rsidRPr="007E448F" w:rsidRDefault="007E448F" w:rsidP="007E448F">
            <w:pPr>
              <w:suppressAutoHyphens/>
              <w:spacing w:after="60" w:line="240" w:lineRule="auto"/>
              <w:jc w:val="both"/>
              <w:rPr>
                <w:rFonts w:ascii="Calibri" w:eastAsia="Calibri" w:hAnsi="Calibri" w:cs="Calibri"/>
                <w:bCs/>
                <w:sz w:val="20"/>
                <w:szCs w:val="20"/>
                <w:lang w:eastAsia="zh-CN"/>
              </w:rPr>
            </w:pPr>
          </w:p>
        </w:tc>
        <w:tc>
          <w:tcPr>
            <w:tcW w:w="6311" w:type="dxa"/>
          </w:tcPr>
          <w:p w14:paraId="45F4587C" w14:textId="77777777" w:rsidR="007E448F" w:rsidRPr="007E448F" w:rsidRDefault="007E448F" w:rsidP="007E448F">
            <w:pPr>
              <w:suppressAutoHyphens/>
              <w:spacing w:after="60" w:line="240" w:lineRule="auto"/>
              <w:jc w:val="both"/>
              <w:rPr>
                <w:rFonts w:ascii="Calibri" w:eastAsia="Calibri" w:hAnsi="Calibri" w:cs="Calibri"/>
                <w:bCs/>
                <w:sz w:val="20"/>
                <w:szCs w:val="20"/>
                <w:lang w:eastAsia="zh-CN"/>
              </w:rPr>
            </w:pPr>
            <w:r w:rsidRPr="007E448F">
              <w:rPr>
                <w:rFonts w:ascii="Calibri" w:eastAsia="Calibri" w:hAnsi="Calibri" w:cs="Calibri"/>
                <w:bCs/>
                <w:sz w:val="20"/>
                <w:szCs w:val="20"/>
                <w:lang w:eastAsia="zh-CN"/>
              </w:rPr>
              <w:t>Υπάρχει δυνατότητα αναζήτησης περιεχομένου και γρήγορης πλοήγησης με ευρετήριο και θεματική διάρθρωση.</w:t>
            </w:r>
          </w:p>
        </w:tc>
        <w:tc>
          <w:tcPr>
            <w:tcW w:w="1276" w:type="dxa"/>
            <w:vAlign w:val="center"/>
          </w:tcPr>
          <w:p w14:paraId="49F35667"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r w:rsidRPr="007E448F">
              <w:rPr>
                <w:rFonts w:ascii="Calibri" w:eastAsia="Calibri" w:hAnsi="Calibri" w:cs="Calibri"/>
                <w:b/>
                <w:bCs/>
                <w:sz w:val="20"/>
                <w:szCs w:val="20"/>
                <w:lang w:val="en-GB" w:eastAsia="zh-CN"/>
              </w:rPr>
              <w:t>ΝΑΙ</w:t>
            </w:r>
          </w:p>
        </w:tc>
        <w:tc>
          <w:tcPr>
            <w:tcW w:w="1134" w:type="dxa"/>
          </w:tcPr>
          <w:p w14:paraId="17468097"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p>
        </w:tc>
        <w:tc>
          <w:tcPr>
            <w:tcW w:w="1344" w:type="dxa"/>
          </w:tcPr>
          <w:p w14:paraId="06BFEC2A"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p>
        </w:tc>
      </w:tr>
      <w:tr w:rsidR="007E448F" w:rsidRPr="007E448F" w14:paraId="0D720AD2" w14:textId="77777777" w:rsidTr="0053494B">
        <w:trPr>
          <w:jc w:val="center"/>
        </w:trPr>
        <w:tc>
          <w:tcPr>
            <w:tcW w:w="562" w:type="dxa"/>
            <w:vAlign w:val="center"/>
          </w:tcPr>
          <w:p w14:paraId="52178DD8" w14:textId="77777777" w:rsidR="007E448F" w:rsidRPr="007E448F" w:rsidRDefault="007E448F" w:rsidP="007E448F">
            <w:pPr>
              <w:suppressAutoHyphens/>
              <w:spacing w:after="60" w:line="240" w:lineRule="auto"/>
              <w:jc w:val="both"/>
              <w:rPr>
                <w:rFonts w:ascii="Calibri" w:eastAsia="Calibri" w:hAnsi="Calibri" w:cs="Calibri"/>
                <w:bCs/>
                <w:sz w:val="20"/>
                <w:szCs w:val="20"/>
                <w:lang w:eastAsia="zh-CN"/>
              </w:rPr>
            </w:pPr>
          </w:p>
        </w:tc>
        <w:tc>
          <w:tcPr>
            <w:tcW w:w="6311" w:type="dxa"/>
          </w:tcPr>
          <w:p w14:paraId="6CA969BD" w14:textId="77777777" w:rsidR="007E448F" w:rsidRPr="007E448F" w:rsidRDefault="007E448F" w:rsidP="007E448F">
            <w:pPr>
              <w:suppressAutoHyphens/>
              <w:spacing w:after="60" w:line="240" w:lineRule="auto"/>
              <w:jc w:val="both"/>
              <w:rPr>
                <w:rFonts w:ascii="Calibri" w:eastAsia="Calibri" w:hAnsi="Calibri" w:cs="Calibri"/>
                <w:bCs/>
                <w:sz w:val="20"/>
                <w:szCs w:val="20"/>
                <w:lang w:eastAsia="zh-CN"/>
              </w:rPr>
            </w:pPr>
            <w:r w:rsidRPr="007E448F">
              <w:rPr>
                <w:rFonts w:ascii="Calibri" w:eastAsia="Calibri" w:hAnsi="Calibri" w:cs="Calibri"/>
                <w:b/>
                <w:sz w:val="20"/>
                <w:szCs w:val="20"/>
                <w:lang w:eastAsia="zh-CN"/>
              </w:rPr>
              <w:t>Οι οδηγοί συμμορφώνονται με WCAG 2.1 επίπεδο AA</w:t>
            </w:r>
            <w:r w:rsidRPr="007E448F">
              <w:rPr>
                <w:rFonts w:ascii="Calibri" w:eastAsia="Calibri" w:hAnsi="Calibri" w:cs="Calibri"/>
                <w:bCs/>
                <w:sz w:val="20"/>
                <w:szCs w:val="20"/>
                <w:lang w:eastAsia="zh-CN"/>
              </w:rPr>
              <w:t xml:space="preserve"> και περιλαμβάνουν </w:t>
            </w:r>
            <w:proofErr w:type="spellStart"/>
            <w:r w:rsidRPr="007E448F">
              <w:rPr>
                <w:rFonts w:ascii="Calibri" w:eastAsia="Calibri" w:hAnsi="Calibri" w:cs="Calibri"/>
                <w:bCs/>
                <w:sz w:val="20"/>
                <w:szCs w:val="20"/>
                <w:lang w:eastAsia="zh-CN"/>
              </w:rPr>
              <w:t>alt</w:t>
            </w:r>
            <w:proofErr w:type="spellEnd"/>
            <w:r w:rsidRPr="007E448F">
              <w:rPr>
                <w:rFonts w:ascii="Calibri" w:eastAsia="Calibri" w:hAnsi="Calibri" w:cs="Calibri"/>
                <w:bCs/>
                <w:sz w:val="20"/>
                <w:szCs w:val="20"/>
                <w:lang w:eastAsia="zh-CN"/>
              </w:rPr>
              <w:t xml:space="preserve"> </w:t>
            </w:r>
            <w:proofErr w:type="spellStart"/>
            <w:r w:rsidRPr="007E448F">
              <w:rPr>
                <w:rFonts w:ascii="Calibri" w:eastAsia="Calibri" w:hAnsi="Calibri" w:cs="Calibri"/>
                <w:bCs/>
                <w:sz w:val="20"/>
                <w:szCs w:val="20"/>
                <w:lang w:eastAsia="zh-CN"/>
              </w:rPr>
              <w:t>text</w:t>
            </w:r>
            <w:proofErr w:type="spellEnd"/>
            <w:r w:rsidRPr="007E448F">
              <w:rPr>
                <w:rFonts w:ascii="Calibri" w:eastAsia="Calibri" w:hAnsi="Calibri" w:cs="Calibri"/>
                <w:bCs/>
                <w:sz w:val="20"/>
                <w:szCs w:val="20"/>
                <w:lang w:eastAsia="zh-CN"/>
              </w:rPr>
              <w:t xml:space="preserve"> για εικόνες, σωστή ιεραρχία επικεφαλίδων και υποστήριξη </w:t>
            </w:r>
            <w:proofErr w:type="spellStart"/>
            <w:r w:rsidRPr="007E448F">
              <w:rPr>
                <w:rFonts w:ascii="Calibri" w:eastAsia="Calibri" w:hAnsi="Calibri" w:cs="Calibri"/>
                <w:bCs/>
                <w:sz w:val="20"/>
                <w:szCs w:val="20"/>
                <w:lang w:eastAsia="zh-CN"/>
              </w:rPr>
              <w:t>screen</w:t>
            </w:r>
            <w:proofErr w:type="spellEnd"/>
            <w:r w:rsidRPr="007E448F">
              <w:rPr>
                <w:rFonts w:ascii="Calibri" w:eastAsia="Calibri" w:hAnsi="Calibri" w:cs="Calibri"/>
                <w:bCs/>
                <w:sz w:val="20"/>
                <w:szCs w:val="20"/>
                <w:lang w:eastAsia="zh-CN"/>
              </w:rPr>
              <w:t xml:space="preserve"> </w:t>
            </w:r>
            <w:proofErr w:type="spellStart"/>
            <w:r w:rsidRPr="007E448F">
              <w:rPr>
                <w:rFonts w:ascii="Calibri" w:eastAsia="Calibri" w:hAnsi="Calibri" w:cs="Calibri"/>
                <w:bCs/>
                <w:sz w:val="20"/>
                <w:szCs w:val="20"/>
                <w:lang w:eastAsia="zh-CN"/>
              </w:rPr>
              <w:t>readers</w:t>
            </w:r>
            <w:proofErr w:type="spellEnd"/>
            <w:r w:rsidRPr="007E448F">
              <w:rPr>
                <w:rFonts w:ascii="Calibri" w:eastAsia="Calibri" w:hAnsi="Calibri" w:cs="Calibri"/>
                <w:bCs/>
                <w:sz w:val="20"/>
                <w:szCs w:val="20"/>
                <w:lang w:eastAsia="zh-CN"/>
              </w:rPr>
              <w:t>.</w:t>
            </w:r>
          </w:p>
        </w:tc>
        <w:tc>
          <w:tcPr>
            <w:tcW w:w="1276" w:type="dxa"/>
            <w:vAlign w:val="center"/>
          </w:tcPr>
          <w:p w14:paraId="3A4A626F"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r w:rsidRPr="007E448F">
              <w:rPr>
                <w:rFonts w:ascii="Calibri" w:eastAsia="Calibri" w:hAnsi="Calibri" w:cs="Calibri"/>
                <w:b/>
                <w:bCs/>
                <w:sz w:val="20"/>
                <w:szCs w:val="20"/>
                <w:lang w:val="en-GB" w:eastAsia="zh-CN"/>
              </w:rPr>
              <w:t>ΝΑΙ</w:t>
            </w:r>
          </w:p>
        </w:tc>
        <w:tc>
          <w:tcPr>
            <w:tcW w:w="1134" w:type="dxa"/>
          </w:tcPr>
          <w:p w14:paraId="52AF1005"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p>
        </w:tc>
        <w:tc>
          <w:tcPr>
            <w:tcW w:w="1344" w:type="dxa"/>
          </w:tcPr>
          <w:p w14:paraId="21066589"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p>
        </w:tc>
      </w:tr>
      <w:tr w:rsidR="007E448F" w:rsidRPr="007E448F" w14:paraId="3DEB50BB" w14:textId="77777777" w:rsidTr="0053494B">
        <w:trPr>
          <w:jc w:val="center"/>
        </w:trPr>
        <w:tc>
          <w:tcPr>
            <w:tcW w:w="10627" w:type="dxa"/>
            <w:gridSpan w:val="5"/>
            <w:vAlign w:val="center"/>
          </w:tcPr>
          <w:p w14:paraId="6B15C9CB"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r w:rsidRPr="007E448F">
              <w:rPr>
                <w:rFonts w:ascii="Calibri" w:eastAsia="Times New Roman" w:hAnsi="Calibri" w:cs="Calibri"/>
                <w:b/>
                <w:bCs/>
                <w:i/>
                <w:sz w:val="20"/>
                <w:szCs w:val="20"/>
                <w:u w:val="single"/>
                <w:lang w:eastAsia="el-GR"/>
              </w:rPr>
              <w:t xml:space="preserve">Π2.4 </w:t>
            </w:r>
            <w:proofErr w:type="spellStart"/>
            <w:r w:rsidRPr="007E448F">
              <w:rPr>
                <w:rFonts w:ascii="Calibri" w:eastAsia="Times New Roman" w:hAnsi="Calibri" w:cs="Calibri"/>
                <w:b/>
                <w:bCs/>
                <w:i/>
                <w:sz w:val="20"/>
                <w:szCs w:val="20"/>
                <w:u w:val="single"/>
                <w:lang w:eastAsia="el-GR"/>
              </w:rPr>
              <w:t>Διαδιαδικτυακή</w:t>
            </w:r>
            <w:proofErr w:type="spellEnd"/>
            <w:r w:rsidRPr="007E448F">
              <w:rPr>
                <w:rFonts w:ascii="Calibri" w:eastAsia="Times New Roman" w:hAnsi="Calibri" w:cs="Calibri"/>
                <w:b/>
                <w:bCs/>
                <w:i/>
                <w:sz w:val="20"/>
                <w:szCs w:val="20"/>
                <w:u w:val="single"/>
                <w:lang w:eastAsia="el-GR"/>
              </w:rPr>
              <w:t xml:space="preserve"> Πύλη (</w:t>
            </w:r>
            <w:proofErr w:type="spellStart"/>
            <w:r w:rsidRPr="007E448F">
              <w:rPr>
                <w:rFonts w:ascii="Calibri" w:eastAsia="Times New Roman" w:hAnsi="Calibri" w:cs="Calibri"/>
                <w:b/>
                <w:bCs/>
                <w:i/>
                <w:sz w:val="20"/>
                <w:szCs w:val="20"/>
                <w:u w:val="single"/>
                <w:lang w:eastAsia="el-GR"/>
              </w:rPr>
              <w:t>Portal</w:t>
            </w:r>
            <w:proofErr w:type="spellEnd"/>
            <w:r w:rsidRPr="007E448F">
              <w:rPr>
                <w:rFonts w:ascii="Calibri" w:eastAsia="Times New Roman" w:hAnsi="Calibri" w:cs="Calibri"/>
                <w:b/>
                <w:bCs/>
                <w:i/>
                <w:sz w:val="20"/>
                <w:szCs w:val="20"/>
                <w:u w:val="single"/>
                <w:lang w:eastAsia="el-GR"/>
              </w:rPr>
              <w:t>) για την υποστήριξη του έργου των Σχολικών Μονάδων</w:t>
            </w:r>
          </w:p>
        </w:tc>
      </w:tr>
      <w:tr w:rsidR="007E448F" w:rsidRPr="007E448F" w14:paraId="61610077" w14:textId="77777777" w:rsidTr="0053494B">
        <w:trPr>
          <w:jc w:val="center"/>
        </w:trPr>
        <w:tc>
          <w:tcPr>
            <w:tcW w:w="562" w:type="dxa"/>
            <w:vAlign w:val="center"/>
          </w:tcPr>
          <w:p w14:paraId="0784E3A3" w14:textId="77777777" w:rsidR="007E448F" w:rsidRPr="007E448F" w:rsidRDefault="007E448F" w:rsidP="007E448F">
            <w:pPr>
              <w:suppressAutoHyphens/>
              <w:spacing w:after="60" w:line="240" w:lineRule="auto"/>
              <w:jc w:val="both"/>
              <w:rPr>
                <w:rFonts w:ascii="Calibri" w:eastAsia="Calibri" w:hAnsi="Calibri" w:cs="Calibri"/>
                <w:bCs/>
                <w:sz w:val="20"/>
                <w:szCs w:val="20"/>
                <w:lang w:eastAsia="zh-CN"/>
              </w:rPr>
            </w:pPr>
          </w:p>
        </w:tc>
        <w:tc>
          <w:tcPr>
            <w:tcW w:w="6311" w:type="dxa"/>
          </w:tcPr>
          <w:p w14:paraId="101DA58E" w14:textId="77777777" w:rsidR="007E448F" w:rsidRPr="007E448F" w:rsidRDefault="007E448F" w:rsidP="007E448F">
            <w:pPr>
              <w:suppressAutoHyphens/>
              <w:spacing w:after="60" w:line="240" w:lineRule="auto"/>
              <w:jc w:val="both"/>
              <w:rPr>
                <w:rFonts w:ascii="Calibri" w:eastAsia="Calibri" w:hAnsi="Calibri" w:cs="Calibri"/>
                <w:bCs/>
                <w:sz w:val="20"/>
                <w:szCs w:val="20"/>
                <w:lang w:eastAsia="zh-CN"/>
              </w:rPr>
            </w:pPr>
            <w:r w:rsidRPr="007E448F">
              <w:rPr>
                <w:rFonts w:ascii="Calibri" w:eastAsia="Calibri" w:hAnsi="Calibri" w:cs="Calibri"/>
                <w:bCs/>
                <w:sz w:val="20"/>
                <w:szCs w:val="20"/>
                <w:lang w:eastAsia="zh-CN"/>
              </w:rPr>
              <w:t xml:space="preserve">Ο σχεδιασμός είναι </w:t>
            </w:r>
            <w:r w:rsidRPr="007E448F">
              <w:rPr>
                <w:rFonts w:ascii="Calibri" w:eastAsia="Calibri" w:hAnsi="Calibri" w:cs="Calibri"/>
                <w:bCs/>
                <w:sz w:val="20"/>
                <w:szCs w:val="20"/>
                <w:lang w:val="en-GB" w:eastAsia="zh-CN"/>
              </w:rPr>
              <w:t>responsive</w:t>
            </w:r>
            <w:r w:rsidRPr="007E448F">
              <w:rPr>
                <w:rFonts w:ascii="Calibri" w:eastAsia="Calibri" w:hAnsi="Calibri" w:cs="Calibri"/>
                <w:bCs/>
                <w:sz w:val="20"/>
                <w:szCs w:val="20"/>
                <w:lang w:eastAsia="zh-CN"/>
              </w:rPr>
              <w:t xml:space="preserve"> και συμμορφώνεται με </w:t>
            </w:r>
            <w:r w:rsidRPr="007E448F">
              <w:rPr>
                <w:rFonts w:ascii="Calibri" w:eastAsia="Calibri" w:hAnsi="Calibri" w:cs="Calibri"/>
                <w:bCs/>
                <w:sz w:val="20"/>
                <w:szCs w:val="20"/>
                <w:lang w:val="en-GB" w:eastAsia="zh-CN"/>
              </w:rPr>
              <w:t>WCAG</w:t>
            </w:r>
            <w:r w:rsidRPr="007E448F">
              <w:rPr>
                <w:rFonts w:ascii="Calibri" w:eastAsia="Calibri" w:hAnsi="Calibri" w:cs="Calibri"/>
                <w:bCs/>
                <w:sz w:val="20"/>
                <w:szCs w:val="20"/>
                <w:lang w:eastAsia="zh-CN"/>
              </w:rPr>
              <w:t xml:space="preserve"> 2.1 </w:t>
            </w:r>
            <w:r w:rsidRPr="007E448F">
              <w:rPr>
                <w:rFonts w:ascii="Calibri" w:eastAsia="Calibri" w:hAnsi="Calibri" w:cs="Calibri"/>
                <w:bCs/>
                <w:sz w:val="20"/>
                <w:szCs w:val="20"/>
                <w:lang w:val="en-GB" w:eastAsia="zh-CN"/>
              </w:rPr>
              <w:t>AA</w:t>
            </w:r>
            <w:r w:rsidRPr="007E448F">
              <w:rPr>
                <w:rFonts w:ascii="Calibri" w:eastAsia="Calibri" w:hAnsi="Calibri" w:cs="Calibri"/>
                <w:bCs/>
                <w:sz w:val="20"/>
                <w:szCs w:val="20"/>
                <w:lang w:eastAsia="zh-CN"/>
              </w:rPr>
              <w:t xml:space="preserve"> (με έλεγχο </w:t>
            </w:r>
            <w:r w:rsidRPr="007E448F">
              <w:rPr>
                <w:rFonts w:ascii="Calibri" w:eastAsia="Calibri" w:hAnsi="Calibri" w:cs="Calibri"/>
                <w:bCs/>
                <w:sz w:val="20"/>
                <w:szCs w:val="20"/>
                <w:lang w:val="en-GB" w:eastAsia="zh-CN"/>
              </w:rPr>
              <w:t>alt</w:t>
            </w:r>
            <w:r w:rsidRPr="007E448F">
              <w:rPr>
                <w:rFonts w:ascii="Calibri" w:eastAsia="Calibri" w:hAnsi="Calibri" w:cs="Calibri"/>
                <w:bCs/>
                <w:sz w:val="20"/>
                <w:szCs w:val="20"/>
                <w:lang w:eastAsia="zh-CN"/>
              </w:rPr>
              <w:t>-</w:t>
            </w:r>
            <w:r w:rsidRPr="007E448F">
              <w:rPr>
                <w:rFonts w:ascii="Calibri" w:eastAsia="Calibri" w:hAnsi="Calibri" w:cs="Calibri"/>
                <w:bCs/>
                <w:sz w:val="20"/>
                <w:szCs w:val="20"/>
                <w:lang w:val="en-GB" w:eastAsia="zh-CN"/>
              </w:rPr>
              <w:t>text</w:t>
            </w:r>
            <w:r w:rsidRPr="007E448F">
              <w:rPr>
                <w:rFonts w:ascii="Calibri" w:eastAsia="Calibri" w:hAnsi="Calibri" w:cs="Calibri"/>
                <w:bCs/>
                <w:sz w:val="20"/>
                <w:szCs w:val="20"/>
                <w:lang w:eastAsia="zh-CN"/>
              </w:rPr>
              <w:t>, πληκτρολογίου, χρωματικών αντιθέσεων).</w:t>
            </w:r>
          </w:p>
        </w:tc>
        <w:tc>
          <w:tcPr>
            <w:tcW w:w="1276" w:type="dxa"/>
            <w:vAlign w:val="center"/>
          </w:tcPr>
          <w:p w14:paraId="5C64FB0C"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r w:rsidRPr="007E448F">
              <w:rPr>
                <w:rFonts w:ascii="Calibri" w:eastAsia="Calibri" w:hAnsi="Calibri" w:cs="Calibri"/>
                <w:b/>
                <w:bCs/>
                <w:sz w:val="20"/>
                <w:szCs w:val="20"/>
                <w:lang w:val="en-GB" w:eastAsia="zh-CN"/>
              </w:rPr>
              <w:t>ΝΑΙ</w:t>
            </w:r>
          </w:p>
        </w:tc>
        <w:tc>
          <w:tcPr>
            <w:tcW w:w="1134" w:type="dxa"/>
          </w:tcPr>
          <w:p w14:paraId="28FFD99F"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p>
        </w:tc>
        <w:tc>
          <w:tcPr>
            <w:tcW w:w="1344" w:type="dxa"/>
          </w:tcPr>
          <w:p w14:paraId="7A4C6F91"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p>
        </w:tc>
      </w:tr>
    </w:tbl>
    <w:p w14:paraId="615BB98F" w14:textId="77777777" w:rsidR="007E448F" w:rsidRPr="007E448F" w:rsidRDefault="007E448F" w:rsidP="007E448F">
      <w:pPr>
        <w:suppressAutoHyphens/>
        <w:spacing w:after="120" w:line="240" w:lineRule="auto"/>
        <w:jc w:val="both"/>
        <w:rPr>
          <w:rFonts w:ascii="Calibri" w:eastAsia="Times New Roman" w:hAnsi="Calibri" w:cs="Calibri"/>
          <w:szCs w:val="24"/>
          <w:lang w:val="en-GB"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311"/>
        <w:gridCol w:w="1060"/>
        <w:gridCol w:w="1276"/>
        <w:gridCol w:w="1418"/>
      </w:tblGrid>
      <w:tr w:rsidR="007E448F" w:rsidRPr="007E448F" w14:paraId="3E0134B3" w14:textId="77777777" w:rsidTr="0053494B">
        <w:trPr>
          <w:jc w:val="center"/>
        </w:trPr>
        <w:tc>
          <w:tcPr>
            <w:tcW w:w="10627" w:type="dxa"/>
            <w:gridSpan w:val="5"/>
            <w:shd w:val="clear" w:color="auto" w:fill="D9D9D9"/>
            <w:vAlign w:val="center"/>
          </w:tcPr>
          <w:p w14:paraId="16EA851C"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r w:rsidRPr="007E448F">
              <w:rPr>
                <w:rFonts w:ascii="Calibri" w:eastAsia="Calibri" w:hAnsi="Calibri" w:cs="Calibri"/>
                <w:b/>
                <w:bCs/>
                <w:sz w:val="20"/>
                <w:szCs w:val="20"/>
                <w:lang w:eastAsia="zh-CN"/>
              </w:rPr>
              <w:t>ΠΙΝΑΚΑΣ ΣΥΜΜΟΡΦΩΣΗΣ 3: ΟΡΙΖΟΝΤΙΕΣ ΑΠΑΙΤΗΣΕΙΣ</w:t>
            </w:r>
          </w:p>
        </w:tc>
      </w:tr>
      <w:tr w:rsidR="007E448F" w:rsidRPr="007E448F" w14:paraId="627D9A4F" w14:textId="77777777" w:rsidTr="0053494B">
        <w:trPr>
          <w:jc w:val="center"/>
        </w:trPr>
        <w:tc>
          <w:tcPr>
            <w:tcW w:w="562" w:type="dxa"/>
            <w:shd w:val="clear" w:color="auto" w:fill="D9D9D9"/>
            <w:vAlign w:val="center"/>
          </w:tcPr>
          <w:p w14:paraId="4F4F9357" w14:textId="77777777" w:rsidR="007E448F" w:rsidRPr="007E448F" w:rsidRDefault="007E448F" w:rsidP="007E448F">
            <w:pPr>
              <w:suppressAutoHyphens/>
              <w:spacing w:after="60" w:line="240" w:lineRule="auto"/>
              <w:jc w:val="both"/>
              <w:rPr>
                <w:rFonts w:ascii="Calibri" w:eastAsia="Calibri" w:hAnsi="Calibri" w:cs="Calibri"/>
                <w:b/>
                <w:bCs/>
                <w:sz w:val="20"/>
                <w:szCs w:val="20"/>
                <w:lang w:val="en-GB" w:eastAsia="zh-CN"/>
              </w:rPr>
            </w:pPr>
            <w:r w:rsidRPr="007E448F">
              <w:rPr>
                <w:rFonts w:ascii="Calibri" w:eastAsia="Calibri" w:hAnsi="Calibri" w:cs="Calibri"/>
                <w:b/>
                <w:bCs/>
                <w:sz w:val="20"/>
                <w:szCs w:val="20"/>
                <w:lang w:val="en-GB" w:eastAsia="zh-CN"/>
              </w:rPr>
              <w:t>Α/Α</w:t>
            </w:r>
          </w:p>
        </w:tc>
        <w:tc>
          <w:tcPr>
            <w:tcW w:w="6311" w:type="dxa"/>
            <w:shd w:val="clear" w:color="auto" w:fill="D9D9D9"/>
            <w:vAlign w:val="center"/>
          </w:tcPr>
          <w:p w14:paraId="3AD4420E"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r w:rsidRPr="007E448F">
              <w:rPr>
                <w:rFonts w:ascii="Calibri" w:eastAsia="Calibri" w:hAnsi="Calibri" w:cs="Calibri"/>
                <w:b/>
                <w:bCs/>
                <w:sz w:val="20"/>
                <w:szCs w:val="20"/>
                <w:lang w:eastAsia="zh-CN"/>
              </w:rPr>
              <w:t>ΠΕΡΙΓΡΑΦΗ</w:t>
            </w:r>
          </w:p>
        </w:tc>
        <w:tc>
          <w:tcPr>
            <w:tcW w:w="1060" w:type="dxa"/>
            <w:shd w:val="clear" w:color="auto" w:fill="D9D9D9"/>
            <w:vAlign w:val="center"/>
          </w:tcPr>
          <w:p w14:paraId="7BF6D791" w14:textId="77777777" w:rsidR="007E448F" w:rsidRPr="007E448F" w:rsidRDefault="007E448F" w:rsidP="007E448F">
            <w:pPr>
              <w:suppressAutoHyphens/>
              <w:spacing w:after="60" w:line="240" w:lineRule="auto"/>
              <w:jc w:val="both"/>
              <w:rPr>
                <w:rFonts w:ascii="Calibri" w:eastAsia="Calibri" w:hAnsi="Calibri" w:cs="Calibri"/>
                <w:b/>
                <w:sz w:val="20"/>
                <w:szCs w:val="20"/>
                <w:lang w:val="en-GB" w:eastAsia="el-GR"/>
              </w:rPr>
            </w:pPr>
            <w:r w:rsidRPr="007E448F">
              <w:rPr>
                <w:rFonts w:ascii="Calibri" w:eastAsia="Calibri" w:hAnsi="Calibri" w:cs="Calibri"/>
                <w:b/>
                <w:sz w:val="20"/>
                <w:szCs w:val="20"/>
                <w:lang w:val="en-GB" w:eastAsia="el-GR"/>
              </w:rPr>
              <w:t xml:space="preserve">ΑΠΑΙΤΗΣΗ </w:t>
            </w:r>
          </w:p>
        </w:tc>
        <w:tc>
          <w:tcPr>
            <w:tcW w:w="1276" w:type="dxa"/>
            <w:shd w:val="clear" w:color="auto" w:fill="D9D9D9"/>
            <w:vAlign w:val="center"/>
          </w:tcPr>
          <w:p w14:paraId="47B8D6A1" w14:textId="77777777" w:rsidR="007E448F" w:rsidRPr="007E448F" w:rsidRDefault="007E448F" w:rsidP="007E448F">
            <w:pPr>
              <w:suppressAutoHyphens/>
              <w:spacing w:after="60" w:line="240" w:lineRule="auto"/>
              <w:jc w:val="both"/>
              <w:rPr>
                <w:rFonts w:ascii="Calibri" w:eastAsia="Calibri" w:hAnsi="Calibri" w:cs="Calibri"/>
                <w:b/>
                <w:bCs/>
                <w:sz w:val="20"/>
                <w:szCs w:val="20"/>
                <w:lang w:val="en-GB" w:eastAsia="zh-CN"/>
              </w:rPr>
            </w:pPr>
            <w:r w:rsidRPr="007E448F">
              <w:rPr>
                <w:rFonts w:ascii="Calibri" w:eastAsia="Calibri" w:hAnsi="Calibri" w:cs="Calibri"/>
                <w:b/>
                <w:bCs/>
                <w:sz w:val="20"/>
                <w:szCs w:val="20"/>
                <w:lang w:val="en-GB" w:eastAsia="zh-CN"/>
              </w:rPr>
              <w:t>ΑΠΑΝΤΗΣΗ</w:t>
            </w:r>
          </w:p>
        </w:tc>
        <w:tc>
          <w:tcPr>
            <w:tcW w:w="1418" w:type="dxa"/>
            <w:shd w:val="clear" w:color="auto" w:fill="D9D9D9"/>
            <w:vAlign w:val="center"/>
          </w:tcPr>
          <w:p w14:paraId="190EA932"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r w:rsidRPr="007E448F">
              <w:rPr>
                <w:rFonts w:ascii="Calibri" w:eastAsia="Calibri" w:hAnsi="Calibri" w:cs="Calibri"/>
                <w:b/>
                <w:bCs/>
                <w:sz w:val="20"/>
                <w:szCs w:val="20"/>
                <w:lang w:eastAsia="zh-CN"/>
              </w:rPr>
              <w:t xml:space="preserve">ΠΑΡΑΠΟΜΠΗ </w:t>
            </w:r>
          </w:p>
        </w:tc>
      </w:tr>
      <w:tr w:rsidR="007E448F" w:rsidRPr="007E448F" w14:paraId="56A8C5D4" w14:textId="77777777" w:rsidTr="0053494B">
        <w:trPr>
          <w:jc w:val="center"/>
        </w:trPr>
        <w:tc>
          <w:tcPr>
            <w:tcW w:w="562" w:type="dxa"/>
            <w:vAlign w:val="center"/>
          </w:tcPr>
          <w:p w14:paraId="0795BCEB" w14:textId="77777777" w:rsidR="007E448F" w:rsidRPr="007E448F" w:rsidRDefault="007E448F" w:rsidP="007E448F">
            <w:pPr>
              <w:suppressAutoHyphens/>
              <w:spacing w:after="60" w:line="240" w:lineRule="auto"/>
              <w:jc w:val="both"/>
              <w:rPr>
                <w:rFonts w:ascii="Calibri" w:eastAsia="Calibri" w:hAnsi="Calibri" w:cs="Calibri"/>
                <w:bCs/>
                <w:sz w:val="20"/>
                <w:szCs w:val="20"/>
                <w:lang w:val="en-GB" w:eastAsia="zh-CN"/>
              </w:rPr>
            </w:pPr>
            <w:r w:rsidRPr="007E448F">
              <w:rPr>
                <w:rFonts w:ascii="Calibri" w:eastAsia="Calibri" w:hAnsi="Calibri" w:cs="Calibri"/>
                <w:bCs/>
                <w:sz w:val="20"/>
                <w:szCs w:val="20"/>
                <w:lang w:val="en-GB" w:eastAsia="zh-CN"/>
              </w:rPr>
              <w:t>1</w:t>
            </w:r>
          </w:p>
        </w:tc>
        <w:tc>
          <w:tcPr>
            <w:tcW w:w="6311" w:type="dxa"/>
          </w:tcPr>
          <w:p w14:paraId="167D2C49" w14:textId="77777777" w:rsidR="007E448F" w:rsidRPr="007E448F" w:rsidRDefault="007E448F" w:rsidP="007E448F">
            <w:pPr>
              <w:suppressAutoHyphens/>
              <w:spacing w:after="60" w:line="240" w:lineRule="auto"/>
              <w:jc w:val="both"/>
              <w:rPr>
                <w:rFonts w:ascii="Calibri" w:eastAsia="Calibri" w:hAnsi="Calibri" w:cs="Calibri"/>
                <w:bCs/>
                <w:sz w:val="20"/>
                <w:szCs w:val="20"/>
                <w:lang w:eastAsia="zh-CN"/>
              </w:rPr>
            </w:pPr>
            <w:r w:rsidRPr="007E448F">
              <w:rPr>
                <w:rFonts w:ascii="Calibri" w:eastAsia="Calibri" w:hAnsi="Calibri" w:cs="Calibri"/>
                <w:bCs/>
                <w:sz w:val="20"/>
                <w:szCs w:val="20"/>
                <w:lang w:eastAsia="zh-CN"/>
              </w:rPr>
              <w:t>Υπεύθυνος της Ομάδας Έργου, ο οποίος θα πρέπει να διαθέτει  πτυχίο Τριτοβάθμιας Εκπαίδευσης και μεταπτυχιακό τίτλο σε ένα από τα ακόλουθα γνωστικά αντικείμενα: Πληροφορική ή Μηχανικού Η/Υ ή Τηλεπικοινωνιών ή Δικτύων Υπολογιστών ή Διοίκηση Επιχειρήσεων, και τουλάχιστον δέκα (10) έτη εμπειρίας σε έργα λογισμικού πληροφορικής στον τομέα παιδείας ή/και στον τομέα τηλεπικοινωνιών.</w:t>
            </w:r>
          </w:p>
        </w:tc>
        <w:tc>
          <w:tcPr>
            <w:tcW w:w="1060" w:type="dxa"/>
            <w:vAlign w:val="center"/>
          </w:tcPr>
          <w:p w14:paraId="5B18A6BD" w14:textId="77777777" w:rsidR="007E448F" w:rsidRPr="007E448F" w:rsidRDefault="007E448F" w:rsidP="007E448F">
            <w:pPr>
              <w:suppressAutoHyphens/>
              <w:spacing w:after="60" w:line="240" w:lineRule="auto"/>
              <w:jc w:val="both"/>
              <w:rPr>
                <w:rFonts w:ascii="Calibri" w:eastAsia="Calibri" w:hAnsi="Calibri" w:cs="Calibri"/>
                <w:b/>
                <w:bCs/>
                <w:sz w:val="20"/>
                <w:szCs w:val="20"/>
                <w:lang w:val="en-GB" w:eastAsia="zh-CN"/>
              </w:rPr>
            </w:pPr>
            <w:r w:rsidRPr="007E448F">
              <w:rPr>
                <w:rFonts w:ascii="Calibri" w:eastAsia="Calibri" w:hAnsi="Calibri" w:cs="Calibri"/>
                <w:b/>
                <w:bCs/>
                <w:sz w:val="20"/>
                <w:szCs w:val="20"/>
                <w:lang w:val="en-GB" w:eastAsia="zh-CN"/>
              </w:rPr>
              <w:t>ΝΑΙ</w:t>
            </w:r>
          </w:p>
        </w:tc>
        <w:tc>
          <w:tcPr>
            <w:tcW w:w="1276" w:type="dxa"/>
          </w:tcPr>
          <w:p w14:paraId="5BC17FAB" w14:textId="77777777" w:rsidR="007E448F" w:rsidRPr="007E448F" w:rsidRDefault="007E448F" w:rsidP="007E448F">
            <w:pPr>
              <w:suppressAutoHyphens/>
              <w:spacing w:after="60" w:line="240" w:lineRule="auto"/>
              <w:jc w:val="both"/>
              <w:rPr>
                <w:rFonts w:ascii="Calibri" w:eastAsia="Calibri" w:hAnsi="Calibri" w:cs="Calibri"/>
                <w:b/>
                <w:bCs/>
                <w:sz w:val="20"/>
                <w:szCs w:val="20"/>
                <w:lang w:val="en-GB" w:eastAsia="zh-CN"/>
              </w:rPr>
            </w:pPr>
          </w:p>
        </w:tc>
        <w:tc>
          <w:tcPr>
            <w:tcW w:w="1418" w:type="dxa"/>
          </w:tcPr>
          <w:p w14:paraId="294BA940" w14:textId="77777777" w:rsidR="007E448F" w:rsidRPr="007E448F" w:rsidRDefault="007E448F" w:rsidP="007E448F">
            <w:pPr>
              <w:suppressAutoHyphens/>
              <w:spacing w:after="60" w:line="240" w:lineRule="auto"/>
              <w:jc w:val="both"/>
              <w:rPr>
                <w:rFonts w:ascii="Calibri" w:eastAsia="Calibri" w:hAnsi="Calibri" w:cs="Calibri"/>
                <w:b/>
                <w:bCs/>
                <w:sz w:val="20"/>
                <w:szCs w:val="20"/>
                <w:lang w:val="en-GB" w:eastAsia="zh-CN"/>
              </w:rPr>
            </w:pPr>
          </w:p>
        </w:tc>
      </w:tr>
      <w:tr w:rsidR="007E448F" w:rsidRPr="007E448F" w14:paraId="099EBEFA" w14:textId="77777777" w:rsidTr="0053494B">
        <w:trPr>
          <w:jc w:val="center"/>
        </w:trPr>
        <w:tc>
          <w:tcPr>
            <w:tcW w:w="562" w:type="dxa"/>
            <w:vAlign w:val="center"/>
          </w:tcPr>
          <w:p w14:paraId="23BA3E18" w14:textId="77777777" w:rsidR="007E448F" w:rsidRPr="007E448F" w:rsidRDefault="007E448F" w:rsidP="007E448F">
            <w:pPr>
              <w:suppressAutoHyphens/>
              <w:spacing w:after="60" w:line="240" w:lineRule="auto"/>
              <w:jc w:val="both"/>
              <w:rPr>
                <w:rFonts w:ascii="Calibri" w:eastAsia="Calibri" w:hAnsi="Calibri" w:cs="Calibri"/>
                <w:bCs/>
                <w:sz w:val="20"/>
                <w:szCs w:val="20"/>
                <w:lang w:eastAsia="zh-CN"/>
              </w:rPr>
            </w:pPr>
            <w:r w:rsidRPr="007E448F">
              <w:rPr>
                <w:rFonts w:ascii="Calibri" w:eastAsia="Calibri" w:hAnsi="Calibri" w:cs="Calibri"/>
                <w:bCs/>
                <w:sz w:val="20"/>
                <w:szCs w:val="20"/>
                <w:lang w:eastAsia="zh-CN"/>
              </w:rPr>
              <w:t>2</w:t>
            </w:r>
          </w:p>
        </w:tc>
        <w:tc>
          <w:tcPr>
            <w:tcW w:w="6311" w:type="dxa"/>
          </w:tcPr>
          <w:p w14:paraId="3AECDDA9" w14:textId="77777777" w:rsidR="007E448F" w:rsidRPr="007E448F" w:rsidRDefault="007E448F" w:rsidP="007E448F">
            <w:pPr>
              <w:suppressAutoHyphens/>
              <w:autoSpaceDE w:val="0"/>
              <w:autoSpaceDN w:val="0"/>
              <w:adjustRightInd w:val="0"/>
              <w:spacing w:after="60" w:line="240" w:lineRule="auto"/>
              <w:jc w:val="both"/>
              <w:rPr>
                <w:rFonts w:ascii="Calibri" w:eastAsia="Times New Roman" w:hAnsi="Calibri" w:cs="Calibri"/>
                <w:sz w:val="20"/>
                <w:szCs w:val="20"/>
                <w:lang w:eastAsia="zh-CN"/>
              </w:rPr>
            </w:pPr>
            <w:r w:rsidRPr="007E448F">
              <w:rPr>
                <w:rFonts w:ascii="Calibri" w:eastAsia="Calibri" w:hAnsi="Calibri" w:cs="Calibri"/>
                <w:bCs/>
                <w:sz w:val="20"/>
                <w:szCs w:val="20"/>
                <w:lang w:eastAsia="zh-CN"/>
              </w:rPr>
              <w:t xml:space="preserve">Έμπειρος Σύμβουλος, ο οποίος θα πρέπει να διαθέτει  πτυχίο Τριτοβάθμιας Εκπαίδευσης και τουλάχιστον πέντε (5) έτη εμπειρίας στο Σχεδιασμό ή/και τη διαχείριση ή/και την παρακολούθηση ή/και την υλοποίηση συγχρηματοδοτούμενων ή χρηματοδοτούμενων από Εθνικούς πόρους προγραμμάτων-έργων.  </w:t>
            </w:r>
          </w:p>
        </w:tc>
        <w:tc>
          <w:tcPr>
            <w:tcW w:w="1060" w:type="dxa"/>
            <w:vAlign w:val="center"/>
          </w:tcPr>
          <w:p w14:paraId="2C00660D"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r w:rsidRPr="007E448F">
              <w:rPr>
                <w:rFonts w:ascii="Calibri" w:eastAsia="Calibri" w:hAnsi="Calibri" w:cs="Calibri"/>
                <w:b/>
                <w:bCs/>
                <w:sz w:val="20"/>
                <w:szCs w:val="20"/>
                <w:lang w:val="en-GB" w:eastAsia="zh-CN"/>
              </w:rPr>
              <w:t>ΝΑΙ</w:t>
            </w:r>
          </w:p>
        </w:tc>
        <w:tc>
          <w:tcPr>
            <w:tcW w:w="1276" w:type="dxa"/>
          </w:tcPr>
          <w:p w14:paraId="2657C968"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p>
        </w:tc>
        <w:tc>
          <w:tcPr>
            <w:tcW w:w="1418" w:type="dxa"/>
          </w:tcPr>
          <w:p w14:paraId="10D6559A"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p>
        </w:tc>
      </w:tr>
      <w:tr w:rsidR="007E448F" w:rsidRPr="007E448F" w14:paraId="3AF1932D" w14:textId="77777777" w:rsidTr="0053494B">
        <w:trPr>
          <w:jc w:val="center"/>
        </w:trPr>
        <w:tc>
          <w:tcPr>
            <w:tcW w:w="562" w:type="dxa"/>
            <w:vAlign w:val="center"/>
          </w:tcPr>
          <w:p w14:paraId="2A1141FB" w14:textId="77777777" w:rsidR="007E448F" w:rsidRPr="007E448F" w:rsidRDefault="007E448F" w:rsidP="007E448F">
            <w:pPr>
              <w:suppressAutoHyphens/>
              <w:spacing w:after="60" w:line="240" w:lineRule="auto"/>
              <w:jc w:val="both"/>
              <w:rPr>
                <w:rFonts w:ascii="Calibri" w:eastAsia="Calibri" w:hAnsi="Calibri" w:cs="Calibri"/>
                <w:bCs/>
                <w:sz w:val="20"/>
                <w:szCs w:val="20"/>
                <w:lang w:eastAsia="zh-CN"/>
              </w:rPr>
            </w:pPr>
            <w:r w:rsidRPr="007E448F">
              <w:rPr>
                <w:rFonts w:ascii="Calibri" w:eastAsia="Calibri" w:hAnsi="Calibri" w:cs="Calibri"/>
                <w:bCs/>
                <w:sz w:val="20"/>
                <w:szCs w:val="20"/>
                <w:lang w:eastAsia="zh-CN"/>
              </w:rPr>
              <w:t>3</w:t>
            </w:r>
          </w:p>
        </w:tc>
        <w:tc>
          <w:tcPr>
            <w:tcW w:w="6311" w:type="dxa"/>
          </w:tcPr>
          <w:p w14:paraId="731D06C2" w14:textId="77777777" w:rsidR="007E448F" w:rsidRPr="007E448F" w:rsidRDefault="007E448F" w:rsidP="007E448F">
            <w:pPr>
              <w:suppressAutoHyphens/>
              <w:autoSpaceDE w:val="0"/>
              <w:autoSpaceDN w:val="0"/>
              <w:adjustRightInd w:val="0"/>
              <w:spacing w:after="60" w:line="240" w:lineRule="auto"/>
              <w:jc w:val="both"/>
              <w:rPr>
                <w:rFonts w:ascii="Calibri" w:eastAsia="Calibri" w:hAnsi="Calibri" w:cs="Calibri"/>
                <w:bCs/>
                <w:sz w:val="20"/>
                <w:szCs w:val="20"/>
                <w:lang w:eastAsia="zh-CN"/>
              </w:rPr>
            </w:pPr>
            <w:r w:rsidRPr="007E448F">
              <w:rPr>
                <w:rFonts w:ascii="Calibri" w:eastAsia="Calibri" w:hAnsi="Calibri" w:cs="Calibri"/>
                <w:bCs/>
                <w:sz w:val="20"/>
                <w:szCs w:val="20"/>
                <w:lang w:eastAsia="zh-CN"/>
              </w:rPr>
              <w:t xml:space="preserve">Αρχιτέκτονας / Αναλυτής </w:t>
            </w:r>
            <w:proofErr w:type="spellStart"/>
            <w:r w:rsidRPr="007E448F">
              <w:rPr>
                <w:rFonts w:ascii="Calibri" w:eastAsia="Calibri" w:hAnsi="Calibri" w:cs="Calibri"/>
                <w:bCs/>
                <w:sz w:val="20"/>
                <w:szCs w:val="20"/>
                <w:lang w:eastAsia="zh-CN"/>
              </w:rPr>
              <w:t>Διαλειτουργικότητας</w:t>
            </w:r>
            <w:proofErr w:type="spellEnd"/>
            <w:r w:rsidRPr="007E448F">
              <w:rPr>
                <w:rFonts w:ascii="Calibri" w:eastAsia="Calibri" w:hAnsi="Calibri" w:cs="Calibri"/>
                <w:bCs/>
                <w:sz w:val="20"/>
                <w:szCs w:val="20"/>
                <w:lang w:eastAsia="zh-CN"/>
              </w:rPr>
              <w:t xml:space="preserve">, ο οποίος θα πρέπει να διαθέτει πτυχίο Τριτοβάθμιας Εκπαίδευσης στον τομέα της Πληροφορικής ή Μηχανικού Η/Υ, τουλάχιστον δύο (2) έτη εμπειρίας σε έργα λογισμικού πληροφορικής και τηλεπικοινωνιών και να κατέχει πιστοποίηση </w:t>
            </w:r>
            <w:proofErr w:type="spellStart"/>
            <w:r w:rsidRPr="007E448F">
              <w:rPr>
                <w:rFonts w:ascii="Calibri" w:eastAsia="Calibri" w:hAnsi="Calibri" w:cs="Calibri"/>
                <w:bCs/>
                <w:sz w:val="20"/>
                <w:szCs w:val="20"/>
                <w:lang w:eastAsia="zh-CN"/>
              </w:rPr>
              <w:t>Cloud</w:t>
            </w:r>
            <w:proofErr w:type="spellEnd"/>
            <w:r w:rsidRPr="007E448F">
              <w:rPr>
                <w:rFonts w:ascii="Calibri" w:eastAsia="Calibri" w:hAnsi="Calibri" w:cs="Calibri"/>
                <w:bCs/>
                <w:sz w:val="20"/>
                <w:szCs w:val="20"/>
                <w:lang w:eastAsia="zh-CN"/>
              </w:rPr>
              <w:t xml:space="preserve"> </w:t>
            </w:r>
            <w:proofErr w:type="spellStart"/>
            <w:r w:rsidRPr="007E448F">
              <w:rPr>
                <w:rFonts w:ascii="Calibri" w:eastAsia="Calibri" w:hAnsi="Calibri" w:cs="Calibri"/>
                <w:bCs/>
                <w:sz w:val="20"/>
                <w:szCs w:val="20"/>
                <w:lang w:eastAsia="zh-CN"/>
              </w:rPr>
              <w:t>Architect</w:t>
            </w:r>
            <w:proofErr w:type="spellEnd"/>
            <w:r w:rsidRPr="007E448F">
              <w:rPr>
                <w:rFonts w:ascii="Calibri" w:eastAsia="Calibri" w:hAnsi="Calibri" w:cs="Calibri"/>
                <w:bCs/>
                <w:sz w:val="20"/>
                <w:szCs w:val="20"/>
                <w:lang w:eastAsia="zh-CN"/>
              </w:rPr>
              <w:t xml:space="preserve"> σε </w:t>
            </w:r>
            <w:proofErr w:type="spellStart"/>
            <w:r w:rsidRPr="007E448F">
              <w:rPr>
                <w:rFonts w:ascii="Calibri" w:eastAsia="Calibri" w:hAnsi="Calibri" w:cs="Calibri"/>
                <w:bCs/>
                <w:sz w:val="20"/>
                <w:szCs w:val="20"/>
                <w:lang w:eastAsia="zh-CN"/>
              </w:rPr>
              <w:t>Amazon</w:t>
            </w:r>
            <w:proofErr w:type="spellEnd"/>
            <w:r w:rsidRPr="007E448F">
              <w:rPr>
                <w:rFonts w:ascii="Calibri" w:eastAsia="Calibri" w:hAnsi="Calibri" w:cs="Calibri"/>
                <w:bCs/>
                <w:sz w:val="20"/>
                <w:szCs w:val="20"/>
                <w:lang w:eastAsia="zh-CN"/>
              </w:rPr>
              <w:t xml:space="preserve"> Web Services</w:t>
            </w:r>
          </w:p>
        </w:tc>
        <w:tc>
          <w:tcPr>
            <w:tcW w:w="1060" w:type="dxa"/>
            <w:vAlign w:val="center"/>
          </w:tcPr>
          <w:p w14:paraId="3B9932BE"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r w:rsidRPr="007E448F">
              <w:rPr>
                <w:rFonts w:ascii="Calibri" w:eastAsia="Calibri" w:hAnsi="Calibri" w:cs="Calibri"/>
                <w:b/>
                <w:bCs/>
                <w:sz w:val="20"/>
                <w:szCs w:val="20"/>
                <w:lang w:val="en-GB" w:eastAsia="zh-CN"/>
              </w:rPr>
              <w:t>ΝΑΙ</w:t>
            </w:r>
          </w:p>
        </w:tc>
        <w:tc>
          <w:tcPr>
            <w:tcW w:w="1276" w:type="dxa"/>
          </w:tcPr>
          <w:p w14:paraId="7F3C7D02"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p>
        </w:tc>
        <w:tc>
          <w:tcPr>
            <w:tcW w:w="1418" w:type="dxa"/>
          </w:tcPr>
          <w:p w14:paraId="4E94BBB3"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p>
        </w:tc>
      </w:tr>
      <w:tr w:rsidR="007E448F" w:rsidRPr="007E448F" w14:paraId="58FE8F02" w14:textId="77777777" w:rsidTr="0053494B">
        <w:trPr>
          <w:jc w:val="center"/>
        </w:trPr>
        <w:tc>
          <w:tcPr>
            <w:tcW w:w="562" w:type="dxa"/>
            <w:vAlign w:val="center"/>
          </w:tcPr>
          <w:p w14:paraId="60A7F452" w14:textId="77777777" w:rsidR="007E448F" w:rsidRPr="007E448F" w:rsidRDefault="007E448F" w:rsidP="007E448F">
            <w:pPr>
              <w:suppressAutoHyphens/>
              <w:spacing w:after="60" w:line="240" w:lineRule="auto"/>
              <w:jc w:val="both"/>
              <w:rPr>
                <w:rFonts w:ascii="Calibri" w:eastAsia="Calibri" w:hAnsi="Calibri" w:cs="Calibri"/>
                <w:bCs/>
                <w:sz w:val="20"/>
                <w:szCs w:val="20"/>
                <w:lang w:eastAsia="zh-CN"/>
              </w:rPr>
            </w:pPr>
            <w:r w:rsidRPr="007E448F">
              <w:rPr>
                <w:rFonts w:ascii="Calibri" w:eastAsia="Calibri" w:hAnsi="Calibri" w:cs="Calibri"/>
                <w:bCs/>
                <w:sz w:val="20"/>
                <w:szCs w:val="20"/>
                <w:lang w:eastAsia="zh-CN"/>
              </w:rPr>
              <w:t>4</w:t>
            </w:r>
          </w:p>
        </w:tc>
        <w:tc>
          <w:tcPr>
            <w:tcW w:w="6311" w:type="dxa"/>
          </w:tcPr>
          <w:p w14:paraId="2654D8DD" w14:textId="77777777" w:rsidR="007E448F" w:rsidRPr="007E448F" w:rsidRDefault="007E448F" w:rsidP="007E448F">
            <w:pPr>
              <w:suppressAutoHyphens/>
              <w:autoSpaceDE w:val="0"/>
              <w:autoSpaceDN w:val="0"/>
              <w:adjustRightInd w:val="0"/>
              <w:spacing w:after="60" w:line="240" w:lineRule="auto"/>
              <w:jc w:val="both"/>
              <w:rPr>
                <w:rFonts w:ascii="Calibri" w:eastAsia="Calibri" w:hAnsi="Calibri" w:cs="Calibri"/>
                <w:bCs/>
                <w:sz w:val="20"/>
                <w:szCs w:val="20"/>
                <w:lang w:eastAsia="zh-CN"/>
              </w:rPr>
            </w:pPr>
            <w:r w:rsidRPr="007E448F">
              <w:rPr>
                <w:rFonts w:ascii="Calibri" w:eastAsia="Calibri" w:hAnsi="Calibri" w:cs="Calibri"/>
                <w:bCs/>
                <w:sz w:val="20"/>
                <w:szCs w:val="20"/>
                <w:lang w:eastAsia="zh-CN"/>
              </w:rPr>
              <w:t xml:space="preserve">Δύο (2) Μηχανικοί Ανάπτυξης Πληροφοριακών Συστημάτων, οι οποίοι θα πρέπει να διαθέτουν  τουλάχιστον δύο (2) έτη εμπειρίας σε έργα λογισμικού πληροφορικής και τηλεπικοινωνιών και να κατέχει πιστοποίηση </w:t>
            </w:r>
            <w:proofErr w:type="spellStart"/>
            <w:r w:rsidRPr="007E448F">
              <w:rPr>
                <w:rFonts w:ascii="Calibri" w:eastAsia="Calibri" w:hAnsi="Calibri" w:cs="Calibri"/>
                <w:bCs/>
                <w:sz w:val="20"/>
                <w:szCs w:val="20"/>
                <w:lang w:eastAsia="zh-CN"/>
              </w:rPr>
              <w:t>Cloud</w:t>
            </w:r>
            <w:proofErr w:type="spellEnd"/>
            <w:r w:rsidRPr="007E448F">
              <w:rPr>
                <w:rFonts w:ascii="Calibri" w:eastAsia="Calibri" w:hAnsi="Calibri" w:cs="Calibri"/>
                <w:bCs/>
                <w:sz w:val="20"/>
                <w:szCs w:val="20"/>
                <w:lang w:eastAsia="zh-CN"/>
              </w:rPr>
              <w:t xml:space="preserve"> </w:t>
            </w:r>
            <w:proofErr w:type="spellStart"/>
            <w:r w:rsidRPr="007E448F">
              <w:rPr>
                <w:rFonts w:ascii="Calibri" w:eastAsia="Calibri" w:hAnsi="Calibri" w:cs="Calibri"/>
                <w:bCs/>
                <w:sz w:val="20"/>
                <w:szCs w:val="20"/>
                <w:lang w:eastAsia="zh-CN"/>
              </w:rPr>
              <w:t>Architect</w:t>
            </w:r>
            <w:proofErr w:type="spellEnd"/>
            <w:r w:rsidRPr="007E448F">
              <w:rPr>
                <w:rFonts w:ascii="Calibri" w:eastAsia="Calibri" w:hAnsi="Calibri" w:cs="Calibri"/>
                <w:bCs/>
                <w:sz w:val="20"/>
                <w:szCs w:val="20"/>
                <w:lang w:eastAsia="zh-CN"/>
              </w:rPr>
              <w:t xml:space="preserve"> σε </w:t>
            </w:r>
            <w:proofErr w:type="spellStart"/>
            <w:r w:rsidRPr="007E448F">
              <w:rPr>
                <w:rFonts w:ascii="Calibri" w:eastAsia="Calibri" w:hAnsi="Calibri" w:cs="Calibri"/>
                <w:bCs/>
                <w:sz w:val="20"/>
                <w:szCs w:val="20"/>
                <w:lang w:eastAsia="zh-CN"/>
              </w:rPr>
              <w:t>Amazon</w:t>
            </w:r>
            <w:proofErr w:type="spellEnd"/>
            <w:r w:rsidRPr="007E448F">
              <w:rPr>
                <w:rFonts w:ascii="Calibri" w:eastAsia="Calibri" w:hAnsi="Calibri" w:cs="Calibri"/>
                <w:bCs/>
                <w:sz w:val="20"/>
                <w:szCs w:val="20"/>
                <w:lang w:eastAsia="zh-CN"/>
              </w:rPr>
              <w:t xml:space="preserve"> Web Services</w:t>
            </w:r>
          </w:p>
        </w:tc>
        <w:tc>
          <w:tcPr>
            <w:tcW w:w="1060" w:type="dxa"/>
            <w:vAlign w:val="center"/>
          </w:tcPr>
          <w:p w14:paraId="20105F6B"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r w:rsidRPr="007E448F">
              <w:rPr>
                <w:rFonts w:ascii="Calibri" w:eastAsia="Calibri" w:hAnsi="Calibri" w:cs="Calibri"/>
                <w:b/>
                <w:bCs/>
                <w:sz w:val="20"/>
                <w:szCs w:val="20"/>
                <w:lang w:val="en-GB" w:eastAsia="zh-CN"/>
              </w:rPr>
              <w:t>ΝΑΙ</w:t>
            </w:r>
          </w:p>
        </w:tc>
        <w:tc>
          <w:tcPr>
            <w:tcW w:w="1276" w:type="dxa"/>
          </w:tcPr>
          <w:p w14:paraId="2F294A23"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p>
        </w:tc>
        <w:tc>
          <w:tcPr>
            <w:tcW w:w="1418" w:type="dxa"/>
          </w:tcPr>
          <w:p w14:paraId="5E0DF861" w14:textId="77777777" w:rsidR="007E448F" w:rsidRPr="007E448F" w:rsidRDefault="007E448F" w:rsidP="007E448F">
            <w:pPr>
              <w:suppressAutoHyphens/>
              <w:spacing w:after="60" w:line="240" w:lineRule="auto"/>
              <w:jc w:val="both"/>
              <w:rPr>
                <w:rFonts w:ascii="Calibri" w:eastAsia="Calibri" w:hAnsi="Calibri" w:cs="Calibri"/>
                <w:b/>
                <w:bCs/>
                <w:sz w:val="20"/>
                <w:szCs w:val="20"/>
                <w:lang w:eastAsia="zh-CN"/>
              </w:rPr>
            </w:pPr>
          </w:p>
        </w:tc>
      </w:tr>
    </w:tbl>
    <w:p w14:paraId="38C11D8A" w14:textId="77777777" w:rsidR="007E448F" w:rsidRPr="007E448F" w:rsidRDefault="007E448F" w:rsidP="007E448F">
      <w:pPr>
        <w:suppressAutoHyphens/>
        <w:spacing w:after="120" w:line="240" w:lineRule="auto"/>
        <w:jc w:val="both"/>
        <w:rPr>
          <w:rFonts w:ascii="Calibri" w:eastAsia="Times New Roman" w:hAnsi="Calibri" w:cs="Calibri"/>
          <w:szCs w:val="24"/>
          <w:lang w:val="en-GB" w:eastAsia="zh-CN"/>
        </w:rPr>
      </w:pPr>
    </w:p>
    <w:sectPr w:rsidR="007E448F" w:rsidRPr="007E448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48F"/>
    <w:rsid w:val="00560DEB"/>
    <w:rsid w:val="00617821"/>
    <w:rsid w:val="007E44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8B82B"/>
  <w15:chartTrackingRefBased/>
  <w15:docId w15:val="{FCF91AC1-6D11-4FBC-9796-E56CA79A8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1362</Words>
  <Characters>7361</Characters>
  <Application>Microsoft Office Word</Application>
  <DocSecurity>0</DocSecurity>
  <Lines>61</Lines>
  <Paragraphs>17</Paragraphs>
  <ScaleCrop>false</ScaleCrop>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Παναγιώτης Κακαδιάρης</dc:creator>
  <cp:keywords/>
  <dc:description/>
  <cp:lastModifiedBy>Παναγιώτης Κακαδιάρης</cp:lastModifiedBy>
  <cp:revision>2</cp:revision>
  <dcterms:created xsi:type="dcterms:W3CDTF">2025-11-22T18:09:00Z</dcterms:created>
  <dcterms:modified xsi:type="dcterms:W3CDTF">2025-11-22T18:20:00Z</dcterms:modified>
</cp:coreProperties>
</file>