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BB0431" w:rsidRDefault="00BB0431" w:rsidP="00E361B0">
      <w:pPr>
        <w:ind w:right="-199"/>
        <w:rPr>
          <w:rFonts w:ascii="Comic Sans MS" w:hAnsi="Comic Sans MS"/>
          <w:u w:val="single"/>
        </w:rPr>
      </w:pPr>
      <w:r w:rsidRPr="00BB0431">
        <w:rPr>
          <w:rFonts w:ascii="Comic Sans MS" w:hAnsi="Comic Sans MS"/>
          <w:b/>
        </w:rPr>
        <w:t>Τίτλος Σεναρίου</w:t>
      </w:r>
      <w:r w:rsidR="007405BA" w:rsidRPr="00BB0431">
        <w:rPr>
          <w:rFonts w:ascii="Comic Sans MS" w:hAnsi="Comic Sans MS"/>
          <w:b/>
        </w:rPr>
        <w:t>:</w:t>
      </w:r>
      <w:r w:rsidR="00396193">
        <w:rPr>
          <w:rFonts w:ascii="Comic Sans MS" w:hAnsi="Comic Sans MS"/>
          <w:b/>
        </w:rPr>
        <w:t xml:space="preserve"> </w:t>
      </w:r>
      <w:bookmarkStart w:id="0" w:name="_GoBack"/>
      <w:bookmarkEnd w:id="0"/>
      <w:r w:rsidR="00E361B0" w:rsidRPr="00E361B0">
        <w:rPr>
          <w:rFonts w:ascii="Comic Sans MS" w:hAnsi="Comic Sans MS"/>
        </w:rPr>
        <w:t xml:space="preserve">Μαθαίνοντας για τις νοηματικές γλώσσες και τα άτομα που τις χρησιμοποιούν μέσα από τη ματιά της εικαστικού </w:t>
      </w:r>
      <w:proofErr w:type="spellStart"/>
      <w:r w:rsidR="00E361B0" w:rsidRPr="00E361B0">
        <w:rPr>
          <w:rFonts w:ascii="Comic Sans MS" w:hAnsi="Comic Sans MS"/>
        </w:rPr>
        <w:t>Nancy</w:t>
      </w:r>
      <w:proofErr w:type="spellEnd"/>
      <w:r w:rsidR="00E361B0" w:rsidRPr="00E361B0">
        <w:rPr>
          <w:rFonts w:ascii="Comic Sans MS" w:hAnsi="Comic Sans MS"/>
        </w:rPr>
        <w:t xml:space="preserve"> </w:t>
      </w:r>
      <w:proofErr w:type="spellStart"/>
      <w:r w:rsidR="00E361B0" w:rsidRPr="00E361B0">
        <w:rPr>
          <w:rFonts w:ascii="Comic Sans MS" w:hAnsi="Comic Sans MS"/>
        </w:rPr>
        <w:t>Rourke</w:t>
      </w:r>
      <w:proofErr w:type="spellEnd"/>
    </w:p>
    <w:p w:rsidR="007405BA" w:rsidRPr="00BB0431" w:rsidRDefault="007405BA" w:rsidP="007405BA">
      <w:pPr>
        <w:rPr>
          <w:rFonts w:ascii="Comic Sans MS" w:hAnsi="Comic Sans MS"/>
          <w:b/>
        </w:rPr>
      </w:pPr>
      <w:r w:rsidRPr="00BB0431">
        <w:rPr>
          <w:rFonts w:ascii="Comic Sans MS" w:hAnsi="Comic Sans MS"/>
          <w:b/>
        </w:rPr>
        <w:t>Όνομα:</w:t>
      </w:r>
      <w:r w:rsidR="00FA6C09" w:rsidRPr="00FA6C09">
        <w:rPr>
          <w:rFonts w:ascii="Comic Sans MS" w:hAnsi="Comic Sans MS"/>
          <w:b/>
        </w:rPr>
        <w:t xml:space="preserve"> </w:t>
      </w:r>
      <w:r w:rsidR="00FA6C09">
        <w:rPr>
          <w:rFonts w:ascii="Comic Sans MS" w:hAnsi="Comic Sans MS"/>
        </w:rPr>
        <w:t>Δημήτρης</w:t>
      </w:r>
    </w:p>
    <w:p w:rsidR="007405BA" w:rsidRPr="00FA6C09" w:rsidRDefault="007405BA" w:rsidP="007405BA">
      <w:pPr>
        <w:rPr>
          <w:rFonts w:ascii="Comic Sans MS" w:hAnsi="Comic Sans MS"/>
        </w:rPr>
      </w:pPr>
      <w:r w:rsidRPr="00BB0431">
        <w:rPr>
          <w:rFonts w:ascii="Comic Sans MS" w:hAnsi="Comic Sans MS"/>
          <w:b/>
        </w:rPr>
        <w:t>Επίθετο:</w:t>
      </w:r>
      <w:r w:rsidR="00FA6C09">
        <w:rPr>
          <w:rFonts w:ascii="Comic Sans MS" w:hAnsi="Comic Sans MS"/>
          <w:b/>
        </w:rPr>
        <w:t xml:space="preserve"> </w:t>
      </w:r>
      <w:proofErr w:type="spellStart"/>
      <w:r w:rsidR="00FA6C09" w:rsidRPr="00FA6C09">
        <w:rPr>
          <w:rFonts w:ascii="Comic Sans MS" w:hAnsi="Comic Sans MS"/>
        </w:rPr>
        <w:t>Μαυρέας</w:t>
      </w:r>
      <w:proofErr w:type="spellEnd"/>
    </w:p>
    <w:p w:rsidR="00D32B7E" w:rsidRPr="00BB0431" w:rsidRDefault="007405BA" w:rsidP="007405BA">
      <w:pPr>
        <w:rPr>
          <w:rFonts w:ascii="Comic Sans MS" w:hAnsi="Comic Sans MS"/>
          <w:b/>
        </w:rPr>
      </w:pPr>
      <w:r w:rsidRPr="00BB0431">
        <w:rPr>
          <w:rFonts w:ascii="Comic Sans MS" w:hAnsi="Comic Sans MS"/>
          <w:b/>
        </w:rPr>
        <w:t>Μάθημα/Γλώσσα:</w:t>
      </w:r>
      <w:r w:rsidR="00FA6C09">
        <w:rPr>
          <w:rFonts w:ascii="Comic Sans MS" w:hAnsi="Comic Sans MS"/>
          <w:b/>
        </w:rPr>
        <w:t xml:space="preserve"> </w:t>
      </w:r>
      <w:r w:rsidR="00FA6C09" w:rsidRPr="00FA6C09">
        <w:rPr>
          <w:rFonts w:ascii="Comic Sans MS" w:hAnsi="Comic Sans MS"/>
        </w:rPr>
        <w:t>Νεοελληνική Γλώσσα</w:t>
      </w:r>
    </w:p>
    <w:p w:rsidR="007405BA" w:rsidRPr="00BB0431" w:rsidRDefault="007405BA" w:rsidP="007405BA">
      <w:pPr>
        <w:rPr>
          <w:rFonts w:ascii="Comic Sans MS" w:hAnsi="Comic Sans MS"/>
          <w:b/>
        </w:rPr>
      </w:pPr>
      <w:r w:rsidRPr="00BB0431">
        <w:rPr>
          <w:rFonts w:ascii="Comic Sans MS" w:hAnsi="Comic Sans MS"/>
          <w:b/>
        </w:rPr>
        <w:t>Ομάδα/Στόχος (Βαθμίδα Εκπαίδευσης και Τάξη):</w:t>
      </w:r>
      <w:r w:rsidR="00BB0431">
        <w:rPr>
          <w:rFonts w:ascii="Comic Sans MS" w:hAnsi="Comic Sans MS"/>
          <w:b/>
        </w:rPr>
        <w:tab/>
      </w:r>
      <w:r w:rsidR="00FA6C09">
        <w:rPr>
          <w:rFonts w:ascii="Comic Sans MS" w:hAnsi="Comic Sans MS"/>
          <w:b/>
        </w:rPr>
        <w:t xml:space="preserve"> </w:t>
      </w:r>
      <w:r w:rsidR="00E361B0" w:rsidRPr="00E361B0">
        <w:rPr>
          <w:rFonts w:ascii="Comic Sans MS" w:hAnsi="Comic Sans MS"/>
        </w:rPr>
        <w:t>Λύκειο</w:t>
      </w:r>
    </w:p>
    <w:p w:rsidR="007405BA" w:rsidRPr="00BB0431" w:rsidRDefault="007405BA" w:rsidP="007405BA">
      <w:pPr>
        <w:rPr>
          <w:rFonts w:ascii="Comic Sans MS" w:hAnsi="Comic Sans MS"/>
          <w:b/>
        </w:rPr>
      </w:pPr>
      <w:r w:rsidRPr="00BB0431">
        <w:rPr>
          <w:rFonts w:ascii="Comic Sans MS" w:hAnsi="Comic Sans MS"/>
          <w:b/>
        </w:rPr>
        <w:t>Ομάδα</w:t>
      </w:r>
      <w:r w:rsidR="00BB0431" w:rsidRPr="00BB0431">
        <w:rPr>
          <w:rFonts w:ascii="Comic Sans MS" w:hAnsi="Comic Sans MS"/>
          <w:b/>
        </w:rPr>
        <w:t>/Στόχος (Επίπεδο Γλωσσομάθειας):</w:t>
      </w:r>
      <w:r w:rsidR="00FA6C09">
        <w:rPr>
          <w:rFonts w:ascii="Comic Sans MS" w:hAnsi="Comic Sans MS"/>
          <w:b/>
        </w:rPr>
        <w:t xml:space="preserve"> </w:t>
      </w:r>
      <w:r w:rsidR="00E361B0" w:rsidRPr="00BB0431">
        <w:rPr>
          <w:rFonts w:ascii="Comic Sans MS" w:hAnsi="Comic Sans MS"/>
        </w:rPr>
        <w:t>Α</w:t>
      </w:r>
    </w:p>
    <w:p w:rsidR="007405BA" w:rsidRPr="00BB0431" w:rsidRDefault="007405BA" w:rsidP="007405BA">
      <w:pPr>
        <w:rPr>
          <w:rFonts w:ascii="Comic Sans MS" w:hAnsi="Comic Sans MS"/>
          <w:b/>
        </w:rPr>
      </w:pPr>
      <w:r w:rsidRPr="00BB0431">
        <w:rPr>
          <w:rFonts w:ascii="Comic Sans MS" w:hAnsi="Comic Sans MS"/>
          <w:b/>
        </w:rPr>
        <w:t>Διάρκεια Σεναρίου σε διδακτικές ώρες:</w:t>
      </w:r>
      <w:r w:rsidR="00FA6C09">
        <w:rPr>
          <w:rFonts w:ascii="Comic Sans MS" w:hAnsi="Comic Sans MS"/>
          <w:b/>
        </w:rPr>
        <w:t xml:space="preserve"> </w:t>
      </w:r>
      <w:r w:rsidR="00E361B0" w:rsidRPr="00E361B0">
        <w:rPr>
          <w:rFonts w:ascii="Comic Sans MS" w:hAnsi="Comic Sans MS"/>
        </w:rPr>
        <w:t>4</w:t>
      </w:r>
    </w:p>
    <w:p w:rsidR="007405BA" w:rsidRPr="00E361B0" w:rsidRDefault="007405BA" w:rsidP="007405BA">
      <w:pPr>
        <w:rPr>
          <w:rFonts w:ascii="Comic Sans MS" w:hAnsi="Comic Sans MS"/>
        </w:rPr>
      </w:pPr>
      <w:r w:rsidRPr="00BB0431">
        <w:rPr>
          <w:rFonts w:ascii="Comic Sans MS" w:hAnsi="Comic Sans MS"/>
          <w:b/>
        </w:rPr>
        <w:t>Θέμα/αντικείμενο διδασκαλίας:</w:t>
      </w:r>
      <w:r w:rsidR="00FA6C09">
        <w:rPr>
          <w:rFonts w:ascii="Comic Sans MS" w:hAnsi="Comic Sans MS"/>
          <w:b/>
        </w:rPr>
        <w:t xml:space="preserve"> </w:t>
      </w:r>
      <w:r w:rsidR="00E361B0" w:rsidRPr="00E361B0">
        <w:rPr>
          <w:rFonts w:ascii="Comic Sans MS" w:hAnsi="Comic Sans MS"/>
        </w:rPr>
        <w:t>Περιγραφή ζωγραφικού πίνακα. Οπτικές της γλώσσας</w:t>
      </w:r>
    </w:p>
    <w:p w:rsidR="007405BA" w:rsidRPr="00BB0431" w:rsidRDefault="007405BA" w:rsidP="007405BA">
      <w:pPr>
        <w:rPr>
          <w:rFonts w:ascii="Comic Sans MS" w:hAnsi="Comic Sans MS"/>
          <w:b/>
        </w:rPr>
      </w:pPr>
      <w:r w:rsidRPr="00BB0431">
        <w:rPr>
          <w:rFonts w:ascii="Comic Sans MS" w:hAnsi="Comic Sans MS"/>
          <w:b/>
        </w:rPr>
        <w:t>Λέξεις κλειδιά:</w:t>
      </w:r>
      <w:r w:rsidR="00E361B0">
        <w:rPr>
          <w:rFonts w:ascii="Comic Sans MS" w:hAnsi="Comic Sans MS"/>
          <w:b/>
        </w:rPr>
        <w:t xml:space="preserve"> </w:t>
      </w:r>
      <w:r w:rsidR="00E361B0" w:rsidRPr="00E361B0">
        <w:rPr>
          <w:rFonts w:ascii="Comic Sans MS" w:hAnsi="Comic Sans MS"/>
        </w:rPr>
        <w:t>ελληνική νοηματική γλώσσα (ΕΝΓ), γλωσσικές μειονότητες, στερεότυπα και προκαταλήψεις, άτομα με αναπηρία</w:t>
      </w:r>
    </w:p>
    <w:p w:rsidR="007405BA" w:rsidRPr="00BB0431" w:rsidRDefault="007405BA" w:rsidP="007405BA">
      <w:pPr>
        <w:rPr>
          <w:rFonts w:ascii="Comic Sans MS" w:hAnsi="Comic Sans MS"/>
          <w:b/>
        </w:rPr>
      </w:pPr>
      <w:r w:rsidRPr="00BB0431">
        <w:rPr>
          <w:rFonts w:ascii="Comic Sans MS" w:hAnsi="Comic Sans MS"/>
          <w:b/>
        </w:rPr>
        <w:t>Τέχνες που εμπλέκονται:</w:t>
      </w:r>
      <w:r w:rsidR="00FA6C09">
        <w:rPr>
          <w:rFonts w:ascii="Comic Sans MS" w:hAnsi="Comic Sans MS"/>
          <w:b/>
        </w:rPr>
        <w:t xml:space="preserve"> </w:t>
      </w:r>
      <w:r w:rsidR="00E361B0" w:rsidRPr="00E361B0">
        <w:rPr>
          <w:rFonts w:ascii="Comic Sans MS" w:hAnsi="Comic Sans MS"/>
        </w:rPr>
        <w:t>Ζωγραφική, Θέατρο</w:t>
      </w:r>
    </w:p>
    <w:p w:rsidR="007405BA" w:rsidRPr="00E361B0" w:rsidRDefault="007405BA" w:rsidP="00E361B0">
      <w:pPr>
        <w:ind w:right="-199"/>
        <w:rPr>
          <w:rFonts w:ascii="Comic Sans MS" w:hAnsi="Comic Sans MS"/>
        </w:rPr>
      </w:pPr>
      <w:r w:rsidRPr="00BB0431">
        <w:rPr>
          <w:rFonts w:ascii="Comic Sans MS" w:hAnsi="Comic Sans MS"/>
          <w:b/>
        </w:rPr>
        <w:t xml:space="preserve">Διδακτικό </w:t>
      </w:r>
      <w:r w:rsidR="00FA6C09">
        <w:rPr>
          <w:rFonts w:ascii="Comic Sans MS" w:hAnsi="Comic Sans MS"/>
          <w:b/>
        </w:rPr>
        <w:t>εγχειρίδιο (αν χρησιμοποιείται):</w:t>
      </w:r>
      <w:r w:rsidR="00E361B0">
        <w:rPr>
          <w:rFonts w:ascii="Comic Sans MS" w:hAnsi="Comic Sans MS"/>
          <w:b/>
        </w:rPr>
        <w:t xml:space="preserve"> </w:t>
      </w:r>
      <w:r w:rsidR="00E361B0" w:rsidRPr="00E361B0">
        <w:rPr>
          <w:rFonts w:ascii="Comic Sans MS" w:hAnsi="Comic Sans MS"/>
        </w:rPr>
        <w:t>Δε</w:t>
      </w:r>
      <w:r w:rsidR="00FA6C09">
        <w:rPr>
          <w:rFonts w:ascii="Comic Sans MS" w:hAnsi="Comic Sans MS"/>
        </w:rPr>
        <w:t>ν</w:t>
      </w:r>
      <w:r w:rsidR="00E361B0" w:rsidRPr="00E361B0">
        <w:rPr>
          <w:rFonts w:ascii="Comic Sans MS" w:hAnsi="Comic Sans MS"/>
        </w:rPr>
        <w:t xml:space="preserve"> χρησιμοποιείται. </w:t>
      </w:r>
      <w:r w:rsidR="00FA6C09">
        <w:rPr>
          <w:rFonts w:ascii="Comic Sans MS" w:hAnsi="Comic Sans MS"/>
        </w:rPr>
        <w:t xml:space="preserve"> </w:t>
      </w:r>
      <w:r w:rsidR="00E361B0" w:rsidRPr="00E361B0">
        <w:rPr>
          <w:rFonts w:ascii="Comic Sans MS" w:hAnsi="Comic Sans MS"/>
        </w:rPr>
        <w:t>Υπάρχει όμως σύνδεση με τις θεματικές και τα δεδομένα του Έκφραση- Έκθεση της Α΄</w:t>
      </w:r>
      <w:r w:rsidR="00DD7A7B" w:rsidRPr="00DD7A7B">
        <w:rPr>
          <w:rFonts w:ascii="Comic Sans MS" w:hAnsi="Comic Sans MS"/>
        </w:rPr>
        <w:t xml:space="preserve"> </w:t>
      </w:r>
      <w:r w:rsidR="00E361B0" w:rsidRPr="00E361B0">
        <w:rPr>
          <w:rFonts w:ascii="Comic Sans MS" w:hAnsi="Comic Sans MS"/>
        </w:rPr>
        <w:t>Λυκείου</w:t>
      </w:r>
    </w:p>
    <w:p w:rsidR="00882DDE" w:rsidRDefault="00882DDE"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882DDE" w:rsidRPr="00882DDE" w:rsidRDefault="0004386F" w:rsidP="007405BA">
      <w:pPr>
        <w:rPr>
          <w:u w:val="single"/>
        </w:rPr>
      </w:pPr>
      <w:r>
        <w:rPr>
          <w:u w:val="single"/>
        </w:rPr>
        <w:lastRenderedPageBreak/>
        <w:t xml:space="preserve"> </w:t>
      </w:r>
    </w:p>
    <w:p w:rsidR="007405BA" w:rsidRPr="0059054B" w:rsidRDefault="007405BA" w:rsidP="0059054B">
      <w:pPr>
        <w:ind w:right="-199"/>
        <w:jc w:val="both"/>
        <w:rPr>
          <w:rFonts w:ascii="Comic Sans MS" w:hAnsi="Comic Sans MS"/>
        </w:rPr>
      </w:pPr>
      <w:r w:rsidRPr="00BB0431">
        <w:rPr>
          <w:rFonts w:ascii="Comic Sans MS" w:hAnsi="Comic Sans MS"/>
          <w:b/>
        </w:rPr>
        <w:t>Διδακτικοί στόχοι: </w:t>
      </w:r>
      <w:r w:rsidR="0059054B">
        <w:rPr>
          <w:rFonts w:ascii="Comic Sans MS" w:hAnsi="Comic Sans MS"/>
          <w:b/>
        </w:rPr>
        <w:t xml:space="preserve"> </w:t>
      </w:r>
      <w:r w:rsidR="0059054B" w:rsidRPr="0059054B">
        <w:rPr>
          <w:rFonts w:ascii="Comic Sans MS" w:hAnsi="Comic Sans MS"/>
        </w:rPr>
        <w:t>Να περιγράφουν και να σχολιάζουν ζωγραφικούς πίνακες Να γνωρίζουν για την ιστορία και την προέλευση των νοηματικών γλωσσών Να συζητούν για τα δικαιώματα και τις καταπιέσεις μιας μειονοτικής ομάδας Να ευαισθητοποιηθούν για τις ανάγκες των ατόμων με αναπηρία Να δημιουργήσουν το προσχέδιο μίας αφίσας</w:t>
      </w:r>
    </w:p>
    <w:p w:rsidR="007405BA" w:rsidRPr="0059054B" w:rsidRDefault="007405BA" w:rsidP="0059054B">
      <w:pPr>
        <w:ind w:right="-199"/>
        <w:jc w:val="both"/>
        <w:rPr>
          <w:rFonts w:ascii="Comic Sans MS" w:hAnsi="Comic Sans MS"/>
        </w:rPr>
      </w:pPr>
      <w:r w:rsidRPr="00BB0431">
        <w:rPr>
          <w:rFonts w:ascii="Comic Sans MS" w:hAnsi="Comic Sans MS"/>
          <w:b/>
        </w:rPr>
        <w:t>Μέθοδοι διδασκαλίας:</w:t>
      </w:r>
      <w:r w:rsidR="0059054B">
        <w:rPr>
          <w:rFonts w:ascii="Comic Sans MS" w:hAnsi="Comic Sans MS"/>
          <w:b/>
        </w:rPr>
        <w:t xml:space="preserve">   </w:t>
      </w:r>
      <w:r w:rsidR="0059054B" w:rsidRPr="0059054B">
        <w:rPr>
          <w:rFonts w:ascii="Comic Sans MS" w:hAnsi="Comic Sans MS"/>
        </w:rPr>
        <w:t>Περιγραφή πινάκων σε ομάδες Καταιγισμός ιδεών, ελεύθερη συζήτηση Κατανόηση και σχολιασμός κειμένων Τεχνικές εκπαιδευτικού δράματος (Ζωντανά γλυπτά, ανίχνευση σκέψης, οι παγωμένες εικόνες ζωντανεύουν κτλ.)</w:t>
      </w:r>
    </w:p>
    <w:p w:rsidR="007405BA" w:rsidRPr="0059054B" w:rsidRDefault="007405BA" w:rsidP="0059054B">
      <w:pPr>
        <w:ind w:right="-58"/>
        <w:jc w:val="both"/>
        <w:rPr>
          <w:rFonts w:ascii="Comic Sans MS" w:hAnsi="Comic Sans MS"/>
        </w:rPr>
      </w:pPr>
      <w:r w:rsidRPr="00BB0431">
        <w:rPr>
          <w:rFonts w:ascii="Comic Sans MS" w:hAnsi="Comic Sans MS"/>
          <w:b/>
        </w:rPr>
        <w:t>Διαθεματικότητα</w:t>
      </w:r>
      <w:r w:rsidRPr="0059054B">
        <w:rPr>
          <w:rFonts w:ascii="Comic Sans MS" w:hAnsi="Comic Sans MS"/>
        </w:rPr>
        <w:t>: </w:t>
      </w:r>
      <w:r w:rsidR="0059054B" w:rsidRPr="0059054B">
        <w:rPr>
          <w:rFonts w:ascii="Comic Sans MS" w:hAnsi="Comic Sans MS"/>
        </w:rPr>
        <w:t xml:space="preserve">  Νεοελληνική γλώσσα (παραγωγή προφορικού λόγου, περιγραφή, κατανόηση κειμένων, δημιουργία </w:t>
      </w:r>
      <w:proofErr w:type="spellStart"/>
      <w:r w:rsidR="0059054B" w:rsidRPr="0059054B">
        <w:rPr>
          <w:rFonts w:ascii="Comic Sans MS" w:hAnsi="Comic Sans MS"/>
        </w:rPr>
        <w:t>πολυτροπικών</w:t>
      </w:r>
      <w:proofErr w:type="spellEnd"/>
      <w:r w:rsidR="0059054B" w:rsidRPr="0059054B">
        <w:rPr>
          <w:rFonts w:ascii="Comic Sans MS" w:hAnsi="Comic Sans MS"/>
        </w:rPr>
        <w:t xml:space="preserve"> κειμένων) Εικαστικά (ανάλυση ζωγραφικών πινάκων, δημιουργία σκίτσων) Θέατρο (βιωματική προσέγγιση, </w:t>
      </w:r>
      <w:proofErr w:type="spellStart"/>
      <w:r w:rsidR="0059054B" w:rsidRPr="0059054B">
        <w:rPr>
          <w:rFonts w:ascii="Comic Sans MS" w:hAnsi="Comic Sans MS"/>
        </w:rPr>
        <w:t>αναστοχασμός</w:t>
      </w:r>
      <w:proofErr w:type="spellEnd"/>
      <w:r w:rsidR="0059054B" w:rsidRPr="0059054B">
        <w:rPr>
          <w:rFonts w:ascii="Comic Sans MS" w:hAnsi="Comic Sans MS"/>
        </w:rPr>
        <w:t>)</w:t>
      </w:r>
    </w:p>
    <w:p w:rsidR="007405BA" w:rsidRPr="00C21119" w:rsidRDefault="007405BA" w:rsidP="00C21119">
      <w:pPr>
        <w:ind w:right="-199"/>
        <w:jc w:val="both"/>
        <w:rPr>
          <w:rFonts w:ascii="Comic Sans MS" w:hAnsi="Comic Sans MS"/>
        </w:rPr>
      </w:pPr>
      <w:r w:rsidRPr="00BB0431">
        <w:rPr>
          <w:rFonts w:ascii="Comic Sans MS" w:hAnsi="Comic Sans MS"/>
          <w:b/>
        </w:rPr>
        <w:t>Φάση 1 (Χρονική διάρκεια,  βήματα διδασκαλίας, δραστηριότητες, ρόλος εκπαιδευτικού,  μαθητών/μαθητριών):</w:t>
      </w:r>
      <w:r w:rsidR="00C21119">
        <w:rPr>
          <w:rFonts w:ascii="Comic Sans MS" w:hAnsi="Comic Sans MS"/>
          <w:b/>
        </w:rPr>
        <w:t xml:space="preserve">   </w:t>
      </w:r>
      <w:r w:rsidR="00C21119" w:rsidRPr="00C21119">
        <w:rPr>
          <w:rFonts w:ascii="Comic Sans MS" w:hAnsi="Comic Sans MS"/>
        </w:rPr>
        <w:t xml:space="preserve">Μία διδακτική ώρα. Γνωριμία με το έργο της </w:t>
      </w:r>
      <w:proofErr w:type="spellStart"/>
      <w:r w:rsidR="00C21119" w:rsidRPr="00C21119">
        <w:rPr>
          <w:rFonts w:ascii="Comic Sans MS" w:hAnsi="Comic Sans MS"/>
        </w:rPr>
        <w:t>Nancy</w:t>
      </w:r>
      <w:proofErr w:type="spellEnd"/>
      <w:r w:rsidR="00C21119" w:rsidRPr="00C21119">
        <w:rPr>
          <w:rFonts w:ascii="Comic Sans MS" w:hAnsi="Comic Sans MS"/>
        </w:rPr>
        <w:t xml:space="preserve"> </w:t>
      </w:r>
      <w:proofErr w:type="spellStart"/>
      <w:r w:rsidR="00C21119" w:rsidRPr="00C21119">
        <w:rPr>
          <w:rFonts w:ascii="Comic Sans MS" w:hAnsi="Comic Sans MS"/>
        </w:rPr>
        <w:t>Rourke</w:t>
      </w:r>
      <w:proofErr w:type="spellEnd"/>
      <w:r w:rsidR="00C21119" w:rsidRPr="00C21119">
        <w:rPr>
          <w:rFonts w:ascii="Comic Sans MS" w:hAnsi="Comic Sans MS"/>
        </w:rPr>
        <w:t xml:space="preserve">. Ανάλυση και περιγραφή έργων της. Οι μαθητές/μαθήτριες χωρίζονται σε 8 ομάδες. Κάθε ομάδα αναλαμβάνει να περιγράψει στις υπόλοιπες ένα πίνακα της εικαστικού </w:t>
      </w:r>
      <w:proofErr w:type="spellStart"/>
      <w:r w:rsidR="00C21119" w:rsidRPr="00C21119">
        <w:rPr>
          <w:rFonts w:ascii="Comic Sans MS" w:hAnsi="Comic Sans MS"/>
        </w:rPr>
        <w:t>Nancy</w:t>
      </w:r>
      <w:proofErr w:type="spellEnd"/>
      <w:r w:rsidR="00C21119" w:rsidRPr="00C21119">
        <w:rPr>
          <w:rFonts w:ascii="Comic Sans MS" w:hAnsi="Comic Sans MS"/>
        </w:rPr>
        <w:t xml:space="preserve"> </w:t>
      </w:r>
      <w:proofErr w:type="spellStart"/>
      <w:r w:rsidR="00C21119" w:rsidRPr="00C21119">
        <w:rPr>
          <w:rFonts w:ascii="Comic Sans MS" w:hAnsi="Comic Sans MS"/>
        </w:rPr>
        <w:t>Rourke</w:t>
      </w:r>
      <w:proofErr w:type="spellEnd"/>
      <w:r w:rsidR="00C21119" w:rsidRPr="00C21119">
        <w:rPr>
          <w:rFonts w:ascii="Comic Sans MS" w:hAnsi="Comic Sans MS"/>
        </w:rPr>
        <w:t xml:space="preserve">. ("Η κοινότητα των </w:t>
      </w:r>
      <w:proofErr w:type="spellStart"/>
      <w:r w:rsidR="00C21119" w:rsidRPr="00C21119">
        <w:rPr>
          <w:rFonts w:ascii="Comic Sans MS" w:hAnsi="Comic Sans MS"/>
        </w:rPr>
        <w:t>ματόδεντρων</w:t>
      </w:r>
      <w:proofErr w:type="spellEnd"/>
      <w:r w:rsidR="00C21119" w:rsidRPr="00C21119">
        <w:rPr>
          <w:rFonts w:ascii="Comic Sans MS" w:hAnsi="Comic Sans MS"/>
        </w:rPr>
        <w:t xml:space="preserve"> (</w:t>
      </w:r>
      <w:proofErr w:type="spellStart"/>
      <w:r w:rsidR="00C21119" w:rsidRPr="00C21119">
        <w:rPr>
          <w:rFonts w:ascii="Comic Sans MS" w:hAnsi="Comic Sans MS"/>
        </w:rPr>
        <w:t>Eyetree</w:t>
      </w:r>
      <w:proofErr w:type="spellEnd"/>
      <w:r w:rsidR="00C21119" w:rsidRPr="00C21119">
        <w:rPr>
          <w:rFonts w:ascii="Comic Sans MS" w:hAnsi="Comic Sans MS"/>
        </w:rPr>
        <w:t xml:space="preserve"> </w:t>
      </w:r>
      <w:proofErr w:type="spellStart"/>
      <w:r w:rsidR="00C21119" w:rsidRPr="00C21119">
        <w:rPr>
          <w:rFonts w:ascii="Comic Sans MS" w:hAnsi="Comic Sans MS"/>
        </w:rPr>
        <w:t>community</w:t>
      </w:r>
      <w:proofErr w:type="spellEnd"/>
      <w:r w:rsidR="00C21119" w:rsidRPr="00C21119">
        <w:rPr>
          <w:rFonts w:ascii="Comic Sans MS" w:hAnsi="Comic Sans MS"/>
        </w:rPr>
        <w:t xml:space="preserve">)", "Κρατύλος", "Το Κωφό </w:t>
      </w:r>
      <w:proofErr w:type="spellStart"/>
      <w:r w:rsidR="00C21119" w:rsidRPr="00C21119">
        <w:rPr>
          <w:rFonts w:ascii="Comic Sans MS" w:hAnsi="Comic Sans MS"/>
        </w:rPr>
        <w:t>Νησί","Μιλάνο</w:t>
      </w:r>
      <w:proofErr w:type="spellEnd"/>
      <w:r w:rsidR="00C21119" w:rsidRPr="00C21119">
        <w:rPr>
          <w:rFonts w:ascii="Comic Sans MS" w:hAnsi="Comic Sans MS"/>
        </w:rPr>
        <w:t xml:space="preserve"> 1880", "Πικραλίδες", "</w:t>
      </w:r>
      <w:proofErr w:type="spellStart"/>
      <w:r w:rsidR="00C21119" w:rsidRPr="00C21119">
        <w:rPr>
          <w:rFonts w:ascii="Comic Sans MS" w:hAnsi="Comic Sans MS"/>
        </w:rPr>
        <w:t>Χειρολούλουδα</w:t>
      </w:r>
      <w:proofErr w:type="spellEnd"/>
      <w:r w:rsidR="00C21119" w:rsidRPr="00C21119">
        <w:rPr>
          <w:rFonts w:ascii="Comic Sans MS" w:hAnsi="Comic Sans MS"/>
        </w:rPr>
        <w:t xml:space="preserve">", "Ανάμεσα σε δύο κόσμους", "Ματ </w:t>
      </w:r>
      <w:proofErr w:type="spellStart"/>
      <w:r w:rsidR="00C21119" w:rsidRPr="00C21119">
        <w:rPr>
          <w:rFonts w:ascii="Comic Sans MS" w:hAnsi="Comic Sans MS"/>
        </w:rPr>
        <w:t>Χάμιλ</w:t>
      </w:r>
      <w:proofErr w:type="spellEnd"/>
      <w:r w:rsidR="00C21119" w:rsidRPr="00C21119">
        <w:rPr>
          <w:rFonts w:ascii="Comic Sans MS" w:hAnsi="Comic Sans MS"/>
        </w:rPr>
        <w:t xml:space="preserve">"). Στη συνέχεια κάθε πίνακας παρουσιάζεται στην ολομέλεια. Οι υπόλοιποι/ες μαθητές/μαθήτριες καλούνται να σχολιάσουν αν οι συμμαθητές/συμμαθήτριες τους περιέγραψαν ικανοποιητικά τον πίνακά τους. Γίνεται διόρθωση μεταξύ των μαθητών/τριών ως προς τη χρήση του κατάλληλου λεξιλογίου και την οργάνωση της περιγραφής. Ο εκπαιδευτικός συντονίζει τη διόρθωση. </w:t>
      </w:r>
      <w:proofErr w:type="spellStart"/>
      <w:r w:rsidR="00C21119" w:rsidRPr="00C21119">
        <w:rPr>
          <w:rFonts w:ascii="Comic Sans MS" w:hAnsi="Comic Sans MS"/>
        </w:rPr>
        <w:t>Ομαδοσυνεργατική</w:t>
      </w:r>
      <w:proofErr w:type="spellEnd"/>
      <w:r w:rsidR="00C21119" w:rsidRPr="00C21119">
        <w:rPr>
          <w:rFonts w:ascii="Comic Sans MS" w:hAnsi="Comic Sans MS"/>
        </w:rPr>
        <w:t xml:space="preserve"> διδασκαλία. Οι μαθητές/μαθήτριες παράλληλα σχολιάζουν τη θεματική των πινάκων (οι περισσότεροι πίνακες αξιοποιούν τα χέρια ως μοτίβα), αναζητούν πιθανές ερμηνείες τους (ορισμένοι είναι συγκεκριμένοι, άλλοι πιο αφηρημένοι), την τεχνοτροπία τους (οι πίνακες χρησιμοποιούν κυρίως τα βασικά χρώματα κόκκινο, κίτρινο, μπλε σε συνδυασμό με το λευκό και το μαύρο, ενώ οι μορφές είναι εξπρεσιονιστικές: επεξήγηση του όρου) και την επίδρασή τους από άλλους ζωγραφικούς πίνακες ή ζωγράφους (κάποιος πίνακας αναφέρεται στον πίνακα Ηλιοτρόπια του Βίνσεντ βαν Γκογκ ενώ κάποιος άλλος σχετίζεται με τη </w:t>
      </w:r>
      <w:proofErr w:type="spellStart"/>
      <w:r w:rsidR="00C21119" w:rsidRPr="00C21119">
        <w:rPr>
          <w:rFonts w:ascii="Comic Sans MS" w:hAnsi="Comic Sans MS"/>
        </w:rPr>
        <w:t>Γκερνίκα</w:t>
      </w:r>
      <w:proofErr w:type="spellEnd"/>
      <w:r w:rsidR="00C21119" w:rsidRPr="00C21119">
        <w:rPr>
          <w:rFonts w:ascii="Comic Sans MS" w:hAnsi="Comic Sans MS"/>
        </w:rPr>
        <w:t xml:space="preserve"> του Πάμπλο Πικάσο). Ο εκπαιδευτικός καταγράφει και ομαδοποιεί τις παρατηρήσεις τους στον πίνακα. Καταιγισμός ιδεών.</w:t>
      </w:r>
    </w:p>
    <w:p w:rsidR="007405BA" w:rsidRPr="00136DFD" w:rsidRDefault="007405BA" w:rsidP="00136DFD">
      <w:pPr>
        <w:ind w:right="-199"/>
        <w:jc w:val="both"/>
        <w:rPr>
          <w:rFonts w:ascii="Comic Sans MS" w:hAnsi="Comic Sans MS"/>
        </w:rPr>
      </w:pPr>
      <w:r w:rsidRPr="00BB0431">
        <w:rPr>
          <w:rFonts w:ascii="Comic Sans MS" w:hAnsi="Comic Sans MS"/>
          <w:b/>
        </w:rPr>
        <w:t>Φάση 2 (Χρονική διάρκεια,  βήματα διδασκαλίας, δραστηριότητες, ρόλος εκπαιδευτικού,  μαθητών):</w:t>
      </w:r>
      <w:r w:rsidR="00136DFD">
        <w:rPr>
          <w:rFonts w:ascii="Comic Sans MS" w:hAnsi="Comic Sans MS"/>
          <w:b/>
        </w:rPr>
        <w:t xml:space="preserve">   </w:t>
      </w:r>
      <w:r w:rsidR="00136DFD" w:rsidRPr="00136DFD">
        <w:rPr>
          <w:rFonts w:ascii="Comic Sans MS" w:hAnsi="Comic Sans MS"/>
        </w:rPr>
        <w:t xml:space="preserve">Μία διδακτική ώρα. Σύνδεση του έργου της </w:t>
      </w:r>
      <w:proofErr w:type="spellStart"/>
      <w:r w:rsidR="00136DFD" w:rsidRPr="00136DFD">
        <w:rPr>
          <w:rFonts w:ascii="Comic Sans MS" w:hAnsi="Comic Sans MS"/>
        </w:rPr>
        <w:t>Nancy</w:t>
      </w:r>
      <w:proofErr w:type="spellEnd"/>
      <w:r w:rsidR="00136DFD" w:rsidRPr="00136DFD">
        <w:rPr>
          <w:rFonts w:ascii="Comic Sans MS" w:hAnsi="Comic Sans MS"/>
        </w:rPr>
        <w:t xml:space="preserve"> </w:t>
      </w:r>
      <w:proofErr w:type="spellStart"/>
      <w:r w:rsidR="00136DFD" w:rsidRPr="00136DFD">
        <w:rPr>
          <w:rFonts w:ascii="Comic Sans MS" w:hAnsi="Comic Sans MS"/>
        </w:rPr>
        <w:t>Rourke</w:t>
      </w:r>
      <w:proofErr w:type="spellEnd"/>
      <w:r w:rsidR="00136DFD" w:rsidRPr="00136DFD">
        <w:rPr>
          <w:rFonts w:ascii="Comic Sans MS" w:hAnsi="Comic Sans MS"/>
        </w:rPr>
        <w:t xml:space="preserve"> με τις νοηματικές γλώσσες. Γνωριμία με την ελληνική νοηματική γλώσσα (ΕΝΓ). Αποκαλύπτεται στους/στις μαθητές/μαθήτριες ότι οι πίνακες ανήκουν στην Κωφή εικαστικό </w:t>
      </w:r>
      <w:proofErr w:type="spellStart"/>
      <w:r w:rsidR="00136DFD" w:rsidRPr="00136DFD">
        <w:rPr>
          <w:rFonts w:ascii="Comic Sans MS" w:hAnsi="Comic Sans MS"/>
        </w:rPr>
        <w:t>Nancy</w:t>
      </w:r>
      <w:proofErr w:type="spellEnd"/>
      <w:r w:rsidR="00136DFD" w:rsidRPr="00136DFD">
        <w:rPr>
          <w:rFonts w:ascii="Comic Sans MS" w:hAnsi="Comic Sans MS"/>
        </w:rPr>
        <w:t xml:space="preserve"> </w:t>
      </w:r>
      <w:proofErr w:type="spellStart"/>
      <w:r w:rsidR="00136DFD" w:rsidRPr="00136DFD">
        <w:rPr>
          <w:rFonts w:ascii="Comic Sans MS" w:hAnsi="Comic Sans MS"/>
        </w:rPr>
        <w:t>Rourke</w:t>
      </w:r>
      <w:proofErr w:type="spellEnd"/>
      <w:r w:rsidR="00136DFD" w:rsidRPr="00136DFD">
        <w:rPr>
          <w:rFonts w:ascii="Comic Sans MS" w:hAnsi="Comic Sans MS"/>
        </w:rPr>
        <w:t xml:space="preserve"> και ότι θα αποτελέσουν αφορμή για την παρουσίαση και τη γνωριμία με την ΕΝΓ και την κοινότητα των Κωφών που τη χρησιμοποιεί. (Η χρήση </w:t>
      </w:r>
      <w:r w:rsidR="00136DFD" w:rsidRPr="00136DFD">
        <w:rPr>
          <w:rFonts w:ascii="Comic Sans MS" w:hAnsi="Comic Sans MS"/>
        </w:rPr>
        <w:lastRenderedPageBreak/>
        <w:t xml:space="preserve">του Κ στο Κωφός χρησιμοποιείται για να δηλωθεί η ύπαρξη μιας ξεχωριστής ταυτότητας που βασίζεται στη χρήση νοηματικής γλώσσας και δε συνδέεται αποκλειστικά με το βαθμό απώλειας ακοής ενός ατόμου). Ο πίνακας "Η κοινότητα των </w:t>
      </w:r>
      <w:proofErr w:type="spellStart"/>
      <w:r w:rsidR="00136DFD" w:rsidRPr="00136DFD">
        <w:rPr>
          <w:rFonts w:ascii="Comic Sans MS" w:hAnsi="Comic Sans MS"/>
        </w:rPr>
        <w:t>ματόδεντρων</w:t>
      </w:r>
      <w:proofErr w:type="spellEnd"/>
      <w:r w:rsidR="00136DFD" w:rsidRPr="00136DFD">
        <w:rPr>
          <w:rFonts w:ascii="Comic Sans MS" w:hAnsi="Comic Sans MS"/>
        </w:rPr>
        <w:t xml:space="preserve"> (</w:t>
      </w:r>
      <w:proofErr w:type="spellStart"/>
      <w:r w:rsidR="00136DFD" w:rsidRPr="00136DFD">
        <w:rPr>
          <w:rFonts w:ascii="Comic Sans MS" w:hAnsi="Comic Sans MS"/>
        </w:rPr>
        <w:t>Eyetree</w:t>
      </w:r>
      <w:proofErr w:type="spellEnd"/>
      <w:r w:rsidR="00136DFD" w:rsidRPr="00136DFD">
        <w:rPr>
          <w:rFonts w:ascii="Comic Sans MS" w:hAnsi="Comic Sans MS"/>
        </w:rPr>
        <w:t xml:space="preserve"> </w:t>
      </w:r>
      <w:proofErr w:type="spellStart"/>
      <w:r w:rsidR="00136DFD" w:rsidRPr="00136DFD">
        <w:rPr>
          <w:rFonts w:ascii="Comic Sans MS" w:hAnsi="Comic Sans MS"/>
        </w:rPr>
        <w:t>community</w:t>
      </w:r>
      <w:proofErr w:type="spellEnd"/>
      <w:r w:rsidR="00136DFD" w:rsidRPr="00136DFD">
        <w:rPr>
          <w:rFonts w:ascii="Comic Sans MS" w:hAnsi="Comic Sans MS"/>
        </w:rPr>
        <w:t>)" θα αξιοποιηθεί για μία σύντομη παρουσίαση των νοηματικών γλωσσών που αντί για ήχους χρησιμοποιούν σχήματα που παίρνουν τα χέρια (</w:t>
      </w:r>
      <w:proofErr w:type="spellStart"/>
      <w:r w:rsidR="00136DFD" w:rsidRPr="00136DFD">
        <w:rPr>
          <w:rFonts w:ascii="Comic Sans MS" w:hAnsi="Comic Sans MS"/>
        </w:rPr>
        <w:t>χειρομορφές</w:t>
      </w:r>
      <w:proofErr w:type="spellEnd"/>
      <w:r w:rsidR="00136DFD" w:rsidRPr="00136DFD">
        <w:rPr>
          <w:rFonts w:ascii="Comic Sans MS" w:hAnsi="Comic Sans MS"/>
        </w:rPr>
        <w:t xml:space="preserve">) τα οποία κινούνται και τοποθετούνται στο χώρο. Οι γλώσσες αυτές αξιοποιούν παράλληλα και τις κινήσεις του σώματος και τις εκφράσεις του προσώπου. Σε αντιδιαστολή με τις ομιλούμενες γλώσσες όπου χρησιμοποιείται το στόμα για την παραγωγή τους και η ακοή για την πρόσληψή τους, στις νοηματικές γλώσσες η παραγωγή γίνεται με τα χέρια και η πρόσληψη με την όραση. Για τη σύντομη παρουσίαση θα αξιοποιηθεί η προβολή παρουσίασης "Ταξίδι στο μαγικό κόσμο της ΕΝΓ". Ο εκπαιδευτικός παρουσιάζει βασικές παραμέτρους των νοηματικών γλωσσών σχολιάζοντας τον πρώτο ζωγραφικό πίνακα. Μετωπική διδασκαλία. Απαντήσεις σε τυχόν ερωτήσεις. Οι πίνακες "Κρατύλος" και "Το Κωφό Νησί" θα αξιοποιηθούν για μια διερεύνηση της προέλευσης των νοηματικών γλωσσών. Θα δοθούν στους/στις μαθητές/μαθήτριες δύο κείμενα (αρχείο "Η προέλευση των νοηματικών γλωσσών") και θα τους ζητηθεί να εντοπίσουν τους πίνακες στους οποίους αναφέρονται. Ταυτόχρονα θα τους ζητηθεί να διερευνήσουν τις αντιλήψεις σχετικά με την αξία και τη δυνατότητα των νοηματικών γλωσσών, όπως διαφαίνονται στα δύο κείμενα. Αναφορά ότι υπήρχαν νοηματικές γλώσσες που είναι μάλιστα ισοδύναμες με τις ομιλούμενες γλώσσες υπάρχει από το διάλογο του Πλάτωνα Κρατύλος. Σε περιπτώσεις όπως στο νησί </w:t>
      </w:r>
      <w:proofErr w:type="spellStart"/>
      <w:r w:rsidR="00136DFD" w:rsidRPr="00136DFD">
        <w:rPr>
          <w:rFonts w:ascii="Comic Sans MS" w:hAnsi="Comic Sans MS"/>
        </w:rPr>
        <w:t>Martha's</w:t>
      </w:r>
      <w:proofErr w:type="spellEnd"/>
      <w:r w:rsidR="00136DFD" w:rsidRPr="00136DFD">
        <w:rPr>
          <w:rFonts w:ascii="Comic Sans MS" w:hAnsi="Comic Sans MS"/>
        </w:rPr>
        <w:t xml:space="preserve"> </w:t>
      </w:r>
      <w:proofErr w:type="spellStart"/>
      <w:r w:rsidR="00136DFD" w:rsidRPr="00136DFD">
        <w:rPr>
          <w:rFonts w:ascii="Comic Sans MS" w:hAnsi="Comic Sans MS"/>
        </w:rPr>
        <w:t>Vineyard</w:t>
      </w:r>
      <w:proofErr w:type="spellEnd"/>
      <w:r w:rsidR="00136DFD" w:rsidRPr="00136DFD">
        <w:rPr>
          <w:rFonts w:ascii="Comic Sans MS" w:hAnsi="Comic Sans MS"/>
        </w:rPr>
        <w:t xml:space="preserve"> όπου υπήρχε μεγάλο ποσοστό ατόμων με απώλεια ακοής η χρήση της νοηματικής γλώσσας δεν ήταν συνδεδεμένη με στερεότυπα και αρνητικές προκαταλήψεις. Ο εκπαιδευτικός συντονίζει τη συζήτηση των μαθητών/μαθητριών σχετικά με την ερμηνεία των δύο κειμένων και τη συσχέτισή τους με τους αντίστοιχους πίνακες.</w:t>
      </w:r>
    </w:p>
    <w:p w:rsidR="007405BA" w:rsidRPr="00107552" w:rsidRDefault="007405BA" w:rsidP="00107552">
      <w:pPr>
        <w:ind w:right="-199"/>
        <w:jc w:val="both"/>
        <w:rPr>
          <w:rFonts w:ascii="Comic Sans MS" w:hAnsi="Comic Sans MS"/>
        </w:rPr>
      </w:pPr>
      <w:r w:rsidRPr="00BB0431">
        <w:rPr>
          <w:rFonts w:ascii="Comic Sans MS" w:hAnsi="Comic Sans MS"/>
          <w:b/>
        </w:rPr>
        <w:t>Φάση 3 (Χρονική διάρκεια,  βήματα διδασκαλίας, δραστηριότητες, ρόλος εκπαιδευτικού,  μαθητών):</w:t>
      </w:r>
      <w:r w:rsidR="00107552">
        <w:rPr>
          <w:rFonts w:ascii="Comic Sans MS" w:hAnsi="Comic Sans MS"/>
          <w:b/>
        </w:rPr>
        <w:t xml:space="preserve">   </w:t>
      </w:r>
      <w:r w:rsidR="00107552" w:rsidRPr="00107552">
        <w:rPr>
          <w:rFonts w:ascii="Comic Sans MS" w:hAnsi="Comic Sans MS"/>
        </w:rPr>
        <w:t xml:space="preserve">Μία διδακτική ώρα. </w:t>
      </w:r>
      <w:proofErr w:type="spellStart"/>
      <w:r w:rsidR="00107552" w:rsidRPr="00107552">
        <w:rPr>
          <w:rFonts w:ascii="Comic Sans MS" w:hAnsi="Comic Sans MS"/>
        </w:rPr>
        <w:t>Αναστοχασμός</w:t>
      </w:r>
      <w:proofErr w:type="spellEnd"/>
      <w:r w:rsidR="00107552" w:rsidRPr="00107552">
        <w:rPr>
          <w:rFonts w:ascii="Comic Sans MS" w:hAnsi="Comic Sans MS"/>
        </w:rPr>
        <w:t xml:space="preserve"> με αφορμή το έργο της </w:t>
      </w:r>
      <w:proofErr w:type="spellStart"/>
      <w:r w:rsidR="00107552" w:rsidRPr="00107552">
        <w:rPr>
          <w:rFonts w:ascii="Comic Sans MS" w:hAnsi="Comic Sans MS"/>
        </w:rPr>
        <w:t>Nancy</w:t>
      </w:r>
      <w:proofErr w:type="spellEnd"/>
      <w:r w:rsidR="00107552" w:rsidRPr="00107552">
        <w:rPr>
          <w:rFonts w:ascii="Comic Sans MS" w:hAnsi="Comic Sans MS"/>
        </w:rPr>
        <w:t xml:space="preserve"> </w:t>
      </w:r>
      <w:proofErr w:type="spellStart"/>
      <w:r w:rsidR="00107552" w:rsidRPr="00107552">
        <w:rPr>
          <w:rFonts w:ascii="Comic Sans MS" w:hAnsi="Comic Sans MS"/>
        </w:rPr>
        <w:t>Rourke</w:t>
      </w:r>
      <w:proofErr w:type="spellEnd"/>
      <w:r w:rsidR="00107552" w:rsidRPr="00107552">
        <w:rPr>
          <w:rFonts w:ascii="Comic Sans MS" w:hAnsi="Comic Sans MS"/>
        </w:rPr>
        <w:t xml:space="preserve"> Οι μαθητές/μαθήτριες χωρίζονται σε τέσσερις ομάδες. Σε κάθε ομάδα θα δοθεί ένας από τους υπόλοιπους πίνακες τους οποίους περιέγραψαν οι μαθητές/μαθήτριες στην πρώτη δραστηριότητα ( "Μιλάνο 1880", "Πικραλίδες", "</w:t>
      </w:r>
      <w:proofErr w:type="spellStart"/>
      <w:r w:rsidR="00107552" w:rsidRPr="00107552">
        <w:rPr>
          <w:rFonts w:ascii="Comic Sans MS" w:hAnsi="Comic Sans MS"/>
        </w:rPr>
        <w:t>Χειρολούλουδα</w:t>
      </w:r>
      <w:proofErr w:type="spellEnd"/>
      <w:r w:rsidR="00107552" w:rsidRPr="00107552">
        <w:rPr>
          <w:rFonts w:ascii="Comic Sans MS" w:hAnsi="Comic Sans MS"/>
        </w:rPr>
        <w:t xml:space="preserve">", "Ανάμεσα σε δύο κόσμους"). Από τα μέλη κάθε ομάδας ζητείται να δημιουργήσουν μία παγωμένη εικόνα, μία γλυπτική σύνθεση χρησιμοποιώντας τα σώματά τους που θα αναφέρεται στον πίνακα ή θα εμπνέεται από αυτόν. Οι υπόλοιποι μαθητές/μαθήτριες θα κληθούν να ερμηνεύσουν τη γλυπτική σύνθεση που παράγεται και με τεχνικές εκπαιδευτικού δράματος (τίτλος στο γλυπτό, ανίχνευση σκέψης, αντικατάσταση θέσεων του γλυπτού, το γλυπτό ζωντανεύει) θα αναλυθούν θέματα, όπως η καταπίεση που βίωσαν τα μέλη της γλωσσικής κοινότητας των Κωφών εξαιτίας της απαγόρευσης των νοηματικών γλωσσών από την εκπαίδευσή τους μετά το συνέδριο του Μιλάνου το 1880 και την επιβολή της προφορικής μεθόδου στην εκπαίδευση των κωφών, η αντίσταση των Κωφών που ως πικραλίδες χρησιμοποιούν τη νοηματική τους </w:t>
      </w:r>
      <w:r w:rsidR="00107552" w:rsidRPr="00107552">
        <w:rPr>
          <w:rFonts w:ascii="Comic Sans MS" w:hAnsi="Comic Sans MS"/>
        </w:rPr>
        <w:lastRenderedPageBreak/>
        <w:t xml:space="preserve">γλώσσα παρά τις απαγορεύσεις και σπέρνουν νέους σπόρους σε όσους προσπαθούν να τις ξεριζώσουν, την εκφραστικότητα των νοηματικών γλωσσών ως μέσου καλλιτεχνικής έκφρασης (ποίηση στις νοηματικές γλώσσες, θέατρο) και τη ζωή ανάμεσα στους δύο κόσμους που βιώνουν τα ακούοντα παιδιά των Κωφών γονέων. Ο εκπαιδευτικός συντονίζει την "ανάγνωση" και ερμηνεία των παγωμένων εικόνων, τις συσχετίζει με το έργο της </w:t>
      </w:r>
      <w:proofErr w:type="spellStart"/>
      <w:r w:rsidR="00107552" w:rsidRPr="00107552">
        <w:rPr>
          <w:rFonts w:ascii="Comic Sans MS" w:hAnsi="Comic Sans MS"/>
        </w:rPr>
        <w:t>Nancy</w:t>
      </w:r>
      <w:proofErr w:type="spellEnd"/>
      <w:r w:rsidR="00107552" w:rsidRPr="00107552">
        <w:rPr>
          <w:rFonts w:ascii="Comic Sans MS" w:hAnsi="Comic Sans MS"/>
        </w:rPr>
        <w:t xml:space="preserve"> </w:t>
      </w:r>
      <w:proofErr w:type="spellStart"/>
      <w:r w:rsidR="00107552" w:rsidRPr="00107552">
        <w:rPr>
          <w:rFonts w:ascii="Comic Sans MS" w:hAnsi="Comic Sans MS"/>
        </w:rPr>
        <w:t>Rourke</w:t>
      </w:r>
      <w:proofErr w:type="spellEnd"/>
      <w:r w:rsidR="00107552" w:rsidRPr="00107552">
        <w:rPr>
          <w:rFonts w:ascii="Comic Sans MS" w:hAnsi="Comic Sans MS"/>
        </w:rPr>
        <w:t xml:space="preserve"> και εμψυχώνει τους/τις μαθητές/μαθήτριες να αναλάβουν πρωτοβουλίες για να προσεγγίσουν βιωματικά το έργο της. Σε ξεχωριστό έγγραφο περιγράφονται αναλυτικότερα οι τεχνικές εκπαιδευτικού δράματος που αξιοποιούνται στη συγκεκριμένη φάση: Ακίνητες εικόνες (Γλυπτική σύνθεση με σώματα) Για τη δημιουργία της ακίνητης εικόνας (του γλυπτού από σώματα) μπορεί ένας/μία μαθητής/μαθήτρια τη φορά να παίρνει θέση στο χώρο. Σταδιακά κάθε ομάδα, χωρίς </w:t>
      </w:r>
      <w:proofErr w:type="spellStart"/>
      <w:r w:rsidR="00107552" w:rsidRPr="00107552">
        <w:rPr>
          <w:rFonts w:ascii="Comic Sans MS" w:hAnsi="Comic Sans MS"/>
        </w:rPr>
        <w:t>προσυνεννόηση</w:t>
      </w:r>
      <w:proofErr w:type="spellEnd"/>
      <w:r w:rsidR="00107552" w:rsidRPr="00107552">
        <w:rPr>
          <w:rFonts w:ascii="Comic Sans MS" w:hAnsi="Comic Sans MS"/>
        </w:rPr>
        <w:t xml:space="preserve">, διαμορφώνει την ακίνητή της εικόνα και οι υπόλοιποι καλούνται να ερμηνεύσουν τι βλέπουν, να συζητήσουν για τα συναισθήματα που τους/τις προκαλεί η εικόνα και τι τίτλο θα έδιναν. Με αυτόν τον τρόπο διαμορφώνεται ένας κοινός κώδικας ερμηνείας των ακίνητων εικόνων και επιχειρείται να γίνει εμβάθυνση στους πίνακες που αποτέλεσαν την αφετηρία για τη συγκεκριμένη άσκηση. Ανίχνευση σκέψης Ο εκπαιδευτικός πλησιάζει έναν </w:t>
      </w:r>
      <w:proofErr w:type="spellStart"/>
      <w:r w:rsidR="00107552" w:rsidRPr="00107552">
        <w:rPr>
          <w:rFonts w:ascii="Comic Sans MS" w:hAnsi="Comic Sans MS"/>
        </w:rPr>
        <w:t>έναν</w:t>
      </w:r>
      <w:proofErr w:type="spellEnd"/>
      <w:r w:rsidR="00107552" w:rsidRPr="00107552">
        <w:rPr>
          <w:rFonts w:ascii="Comic Sans MS" w:hAnsi="Comic Sans MS"/>
        </w:rPr>
        <w:t xml:space="preserve"> από τους δημιουργούς της ακίνητης εικόνας, τους αγγίζει στον ώμο και ρωτάει πώς αισθάνονται, τι σκέφτονται. Κάθε μαθητής/ μαθήτρια αξιοποιεί για την απάντησή του/της όχι μόνο την αρχική του/της σκέψη αλλά και τις ερμηνείες των παρατηρητών για τη γλυπτική σύνθεση που δημιουργήθηκε. Το γλυπτό ζωντανεύει Μπορεί από κάποια ομάδα να ζητηθεί στη συνέχεια να ζωντανέψει την εικόνα που αρχικά δημιουργήθηκε σε σύντομες σκηνές, χωρίς λόγια ή μίμηση ομιλίας. Μπορούμε με αυτόν τον τρόπο να φωτίσουμε για παράδειγμα τι έγινε πριν ή τι θα γίνει μετά την αρχική εικόνα. Ο εκπαιδευτικός παγώνοντας τη δράση μπορεί να ζητήσει από τους παρατηρητές να δώσουν τίτλο στις νέες παγωμένες εικόνες. Επίσης, μπορεί σε κάποια σημεία να επιτραπεί σύντομος διάλογος ή μονόλογος. Σε αυτό το σημείο θα μπορούσε να ζητηθεί από κάποιους από τους παρατηρητές να σταθούν πίσω από όποιο άτομο της γλυπτικής σύνθεσης επιθυμούν και να του/της πουν χαμηλόφωνα τι θέλουν πει το γλυπτό όταν θα ζωντανεύσει. Αντικατάσταση- Μετασχηματίζοντας τις γλυπτικές συνθέσεις Σε περίπτωση που μέσα από τις ερμηνείες των εικόνων η ολομέλεια διαπιστώνει ότι υπάρχει κάποιο πρόβλημα ζητείται από τους παρατηρητές να αλλάξουν τη στάση των μελών που διαμορφώνουν τη γλυπτική σύνθεση ή να προστεθούν οι ίδιοι/ίδιες στη γλυπτική σύνθεση επιχειρώντας χωρίς λόγια να βελτιώσουν την παγωμένη εικόνα. Οι παρατηρητές ερμηνεύουν και σχολιάζουν τις προτεινόμενες αλλαγές.</w:t>
      </w:r>
    </w:p>
    <w:p w:rsidR="007405BA" w:rsidRPr="00262463" w:rsidRDefault="007405BA" w:rsidP="00262463">
      <w:pPr>
        <w:ind w:right="-199"/>
        <w:jc w:val="both"/>
        <w:rPr>
          <w:rFonts w:ascii="Comic Sans MS" w:hAnsi="Comic Sans MS"/>
        </w:rPr>
      </w:pPr>
      <w:r w:rsidRPr="00BB0431">
        <w:rPr>
          <w:rFonts w:ascii="Comic Sans MS" w:hAnsi="Comic Sans MS"/>
          <w:b/>
        </w:rPr>
        <w:t>Φάσεις  4, 5, 6 (εφόσον υπάρχουν) (Χρονική διάρκεια,  βήματα διδασκαλίας, δραστηριότητες, ρόλος εκπαιδευτικού,  μαθητών):</w:t>
      </w:r>
      <w:r w:rsidR="00262463">
        <w:rPr>
          <w:rFonts w:ascii="Comic Sans MS" w:hAnsi="Comic Sans MS"/>
          <w:b/>
        </w:rPr>
        <w:t xml:space="preserve">  </w:t>
      </w:r>
      <w:r w:rsidR="00262463" w:rsidRPr="00262463">
        <w:rPr>
          <w:rFonts w:ascii="Comic Sans MS" w:hAnsi="Comic Sans MS"/>
        </w:rPr>
        <w:t xml:space="preserve">Μία διδακτική ώρα (στο εργαστήριο υπολογιστών). Αξιοποίηση του έργου της </w:t>
      </w:r>
      <w:proofErr w:type="spellStart"/>
      <w:r w:rsidR="00262463" w:rsidRPr="00262463">
        <w:rPr>
          <w:rFonts w:ascii="Comic Sans MS" w:hAnsi="Comic Sans MS"/>
        </w:rPr>
        <w:t>Nancy</w:t>
      </w:r>
      <w:proofErr w:type="spellEnd"/>
      <w:r w:rsidR="00262463" w:rsidRPr="00262463">
        <w:rPr>
          <w:rFonts w:ascii="Comic Sans MS" w:hAnsi="Comic Sans MS"/>
        </w:rPr>
        <w:t xml:space="preserve"> </w:t>
      </w:r>
      <w:proofErr w:type="spellStart"/>
      <w:r w:rsidR="00262463" w:rsidRPr="00262463">
        <w:rPr>
          <w:rFonts w:ascii="Comic Sans MS" w:hAnsi="Comic Sans MS"/>
        </w:rPr>
        <w:t>Rourke</w:t>
      </w:r>
      <w:proofErr w:type="spellEnd"/>
      <w:r w:rsidR="00262463" w:rsidRPr="00262463">
        <w:rPr>
          <w:rFonts w:ascii="Comic Sans MS" w:hAnsi="Comic Sans MS"/>
        </w:rPr>
        <w:t xml:space="preserve"> Με αφορμή το πορτραίτο του Κωφού παλαιστή Ματ </w:t>
      </w:r>
      <w:proofErr w:type="spellStart"/>
      <w:r w:rsidR="00262463" w:rsidRPr="00262463">
        <w:rPr>
          <w:rFonts w:ascii="Comic Sans MS" w:hAnsi="Comic Sans MS"/>
        </w:rPr>
        <w:t>Χάμιλ</w:t>
      </w:r>
      <w:proofErr w:type="spellEnd"/>
      <w:r w:rsidR="00262463" w:rsidRPr="00262463">
        <w:rPr>
          <w:rFonts w:ascii="Comic Sans MS" w:hAnsi="Comic Sans MS"/>
        </w:rPr>
        <w:t xml:space="preserve">, η ζωή του οποίου αποτυπώθηκε στην κινηματογραφική ταινία </w:t>
      </w:r>
      <w:proofErr w:type="spellStart"/>
      <w:r w:rsidR="00262463" w:rsidRPr="00262463">
        <w:rPr>
          <w:rFonts w:ascii="Comic Sans MS" w:hAnsi="Comic Sans MS"/>
        </w:rPr>
        <w:t>The</w:t>
      </w:r>
      <w:proofErr w:type="spellEnd"/>
      <w:r w:rsidR="00262463" w:rsidRPr="00262463">
        <w:rPr>
          <w:rFonts w:ascii="Comic Sans MS" w:hAnsi="Comic Sans MS"/>
        </w:rPr>
        <w:t xml:space="preserve"> </w:t>
      </w:r>
      <w:proofErr w:type="spellStart"/>
      <w:r w:rsidR="00262463" w:rsidRPr="00262463">
        <w:rPr>
          <w:rFonts w:ascii="Comic Sans MS" w:hAnsi="Comic Sans MS"/>
        </w:rPr>
        <w:t>Hammer</w:t>
      </w:r>
      <w:proofErr w:type="spellEnd"/>
      <w:r w:rsidR="00262463" w:rsidRPr="00262463">
        <w:rPr>
          <w:rFonts w:ascii="Comic Sans MS" w:hAnsi="Comic Sans MS"/>
        </w:rPr>
        <w:t xml:space="preserve"> (2011) (θα μπορούσε να προβληθεί και ένα απόσπασμα της ταινίας),γίνεται αναφορά στα άτομα στην αναπηρία στην Ελλάδα και στο </w:t>
      </w:r>
      <w:r w:rsidR="00262463" w:rsidRPr="00262463">
        <w:rPr>
          <w:rFonts w:ascii="Comic Sans MS" w:hAnsi="Comic Sans MS"/>
        </w:rPr>
        <w:lastRenderedPageBreak/>
        <w:t xml:space="preserve">εξωτερικό που παρά τις αντιξοότητες και τους αποκλεισμούς που βίωσαν με αγώνες και προσπάθεια κατάφεραν να διακριθούν σε διάφορους τομείς και να αποτελούν πρότυπα κυρίως, αλλά όχι μόνο, για τα άτομα με αναπηρία. Από τους/τις μαθητές/μαθήτριες ζητείται στις ίδιες ομάδες να σκεφτούν τους πιθανούς αποκλεισμούς που βιώνουν οι Κωφοί αλλά και άτομα με άλλες αναπηρίες και να κατασκευάσουν σε χρωματιστά χαρτόνια με διάφορες εικαστικές τεχνικές (κολάζ, χρώματα, εκτυπώσεις κτλ.), το προσχέδιο μίας αφίσας που θα αναφέρεται στη διεκδίκηση μεγαλύτερης προσβασιμότητας και ένταξής των ατόμων με αναπηρία στην κοινωνία (σε τι θα καλεί/αναφέρεται η αφίσα, πιθανά συνθήματα και λογοπαίγνια, σκίτσα που θα συνοδεύουν την αφίσα κτλ.) Για την παραγωγή της αφίσας μπορούν να αξιοποιηθούν άλλα έργα της </w:t>
      </w:r>
      <w:proofErr w:type="spellStart"/>
      <w:r w:rsidR="00262463" w:rsidRPr="00262463">
        <w:rPr>
          <w:rFonts w:ascii="Comic Sans MS" w:hAnsi="Comic Sans MS"/>
        </w:rPr>
        <w:t>Nancy</w:t>
      </w:r>
      <w:proofErr w:type="spellEnd"/>
      <w:r w:rsidR="00262463" w:rsidRPr="00262463">
        <w:rPr>
          <w:rFonts w:ascii="Comic Sans MS" w:hAnsi="Comic Sans MS"/>
        </w:rPr>
        <w:t xml:space="preserve"> </w:t>
      </w:r>
      <w:proofErr w:type="spellStart"/>
      <w:r w:rsidR="00262463" w:rsidRPr="00262463">
        <w:rPr>
          <w:rFonts w:ascii="Comic Sans MS" w:hAnsi="Comic Sans MS"/>
        </w:rPr>
        <w:t>Rourke</w:t>
      </w:r>
      <w:proofErr w:type="spellEnd"/>
      <w:r w:rsidR="00262463" w:rsidRPr="00262463">
        <w:rPr>
          <w:rFonts w:ascii="Comic Sans MS" w:hAnsi="Comic Sans MS"/>
        </w:rPr>
        <w:t xml:space="preserve"> από το διαδίκτυο. Εργασία σε ομάδες. </w:t>
      </w:r>
    </w:p>
    <w:p w:rsidR="007405BA" w:rsidRPr="0004386F" w:rsidRDefault="007405BA" w:rsidP="007405BA">
      <w:pPr>
        <w:rPr>
          <w:b/>
        </w:rPr>
      </w:pPr>
    </w:p>
    <w:p w:rsidR="008D2109" w:rsidRPr="007405BA" w:rsidRDefault="00DD7A7B" w:rsidP="007405BA"/>
    <w:sectPr w:rsidR="008D2109" w:rsidRPr="007405BA"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107552"/>
    <w:rsid w:val="00136DFD"/>
    <w:rsid w:val="00262463"/>
    <w:rsid w:val="003177AB"/>
    <w:rsid w:val="00396193"/>
    <w:rsid w:val="004218F1"/>
    <w:rsid w:val="004F5574"/>
    <w:rsid w:val="0059054B"/>
    <w:rsid w:val="005D5442"/>
    <w:rsid w:val="007405BA"/>
    <w:rsid w:val="007643A3"/>
    <w:rsid w:val="007E09F9"/>
    <w:rsid w:val="00882DDE"/>
    <w:rsid w:val="008A4440"/>
    <w:rsid w:val="009C4E39"/>
    <w:rsid w:val="00B861B4"/>
    <w:rsid w:val="00BB0431"/>
    <w:rsid w:val="00BB5363"/>
    <w:rsid w:val="00C21119"/>
    <w:rsid w:val="00CD3A41"/>
    <w:rsid w:val="00D32B7E"/>
    <w:rsid w:val="00D57596"/>
    <w:rsid w:val="00DD7A7B"/>
    <w:rsid w:val="00E361B0"/>
    <w:rsid w:val="00EC2EA2"/>
    <w:rsid w:val="00EC33B4"/>
    <w:rsid w:val="00F04DDB"/>
    <w:rsid w:val="00FA6C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1667</Words>
  <Characters>9007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12</cp:revision>
  <dcterms:created xsi:type="dcterms:W3CDTF">2019-09-18T12:47:00Z</dcterms:created>
  <dcterms:modified xsi:type="dcterms:W3CDTF">2019-10-29T08:01:00Z</dcterms:modified>
</cp:coreProperties>
</file>