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1D" w:rsidRPr="00190041" w:rsidRDefault="00223A1D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Ματθ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4,23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Ο Ιησούς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γύριζε 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ό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λη τη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Γαλιλαία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, δίδασκε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στις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συναγωγ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έ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 (όπου κάθε Σ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ά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ββατο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μαζεύοντ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αν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οι Εβραίοι) κήρυσσε το χαρμόσυνο άγγελμα της βασιλείας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Του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και θεράπευε κάθε ασθένεια και κάθε σωματική αδυναμία μεταξύ του λαού.</w:t>
      </w:r>
    </w:p>
    <w:p w:rsidR="00223A1D" w:rsidRPr="00190041" w:rsidRDefault="00223A1D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……………………………………………………………………………………………………..</w:t>
      </w:r>
    </w:p>
    <w:p w:rsidR="00223A1D" w:rsidRPr="001C7011" w:rsidRDefault="00223A1D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Ματθ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13,54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Και αφού ήλθε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την πατρίδα του, δίδασκε τους </w:t>
      </w: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Ναζαρ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η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νούς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τη συναγωγή τ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ους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με τόση σοφία, ώστε να εκπλήσσ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ο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νται αυτοί και να λέν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ε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«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από που υπάρχει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σ’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αυτόν αυτή η σοφία και αυτά τα θαύματα;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»</w:t>
      </w:r>
    </w:p>
    <w:p w:rsidR="00223A1D" w:rsidRPr="00530127" w:rsidRDefault="0043370E" w:rsidP="0043370E">
      <w:pPr>
        <w:spacing w:after="0" w:line="360" w:lineRule="atLeast"/>
        <w:ind w:left="2160" w:hanging="2160"/>
        <w:rPr>
          <w:rFonts w:ascii="Georgia" w:eastAsia="Times New Roman" w:hAnsi="Georgia" w:cs="Times New Roman"/>
          <w:color w:val="FF0000"/>
          <w:sz w:val="40"/>
          <w:szCs w:val="40"/>
          <w:u w:val="single"/>
          <w:lang w:eastAsia="el-GR"/>
        </w:rPr>
      </w:pPr>
      <w:r w:rsidRPr="001C7011">
        <w:rPr>
          <w:rFonts w:ascii="Georgia" w:eastAsia="Times New Roman" w:hAnsi="Georgia" w:cs="Times New Roman"/>
          <w:sz w:val="26"/>
          <w:szCs w:val="26"/>
          <w:lang w:eastAsia="el-GR"/>
        </w:rPr>
        <w:t>………………………………………………………………………………………………………</w:t>
      </w:r>
    </w:p>
    <w:p w:rsidR="00223A1D" w:rsidRPr="00190041" w:rsidRDefault="00223A1D" w:rsidP="00223A1D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Λουκ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4,16 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Και ή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ρ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θε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τη Ναζαρέτ όπου είχε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μεγαλώσει εκεί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και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μπήκε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, όπως συνήθιζε, κατά την ημέρα του Σαββάτου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τη συναγωγή, και σηκώθη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κε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από τη θέσ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η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του,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γ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ια να 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διαβάσει ένα κομμάτι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από τη Β</w:t>
      </w:r>
      <w:r w:rsidR="00BF2EEC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ί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βλο.</w:t>
      </w:r>
    </w:p>
    <w:p w:rsidR="00223A1D" w:rsidRPr="00190041" w:rsidRDefault="00223A1D" w:rsidP="00223A1D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……………………………………………………………………………………………………….</w:t>
      </w:r>
    </w:p>
    <w:p w:rsidR="00223A1D" w:rsidRPr="00190041" w:rsidRDefault="00223A1D" w:rsidP="00223A1D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Λουκ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13,10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Κ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ά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ποιο Σ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ά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ββατο δίδασκε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σε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μία από τ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ι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 συναγωγ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έ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ς.</w:t>
      </w:r>
    </w:p>
    <w:p w:rsidR="0043370E" w:rsidRPr="0043370E" w:rsidRDefault="00223A1D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Λουκ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13,11 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Και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ήλθε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εκεί μία γυναίκα, η οποία ήτ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αν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άρρωστη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δέκα οκτώ χρόνια</w:t>
      </w:r>
      <w:r w:rsidR="0043370E">
        <w:rPr>
          <w:rFonts w:ascii="Georgia" w:eastAsia="Times New Roman" w:hAnsi="Georgia" w:cs="Times New Roman"/>
          <w:sz w:val="26"/>
          <w:szCs w:val="26"/>
          <w:lang w:eastAsia="el-GR"/>
        </w:rPr>
        <w:t>…</w:t>
      </w:r>
      <w:r w:rsidR="0043370E" w:rsidRPr="0043370E">
        <w:rPr>
          <w:rFonts w:ascii="Georgia" w:eastAsia="Times New Roman" w:hAnsi="Georgia" w:cs="Times New Roman"/>
          <w:sz w:val="26"/>
          <w:szCs w:val="26"/>
          <w:lang w:eastAsia="el-GR"/>
        </w:rPr>
        <w:t>.</w:t>
      </w:r>
    </w:p>
    <w:p w:rsidR="00223A1D" w:rsidRPr="001C7011" w:rsidRDefault="00223A1D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Λουκ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13,12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="00780A59" w:rsidRPr="00190041">
        <w:rPr>
          <w:rFonts w:ascii="Georgia" w:eastAsia="Times New Roman" w:hAnsi="Georgia" w:cs="Times New Roman"/>
          <w:sz w:val="26"/>
          <w:lang w:eastAsia="el-GR"/>
        </w:rPr>
        <w:t>Ό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ταν την είδε ο Ιησούς, της φώναξε και της είπε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: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“γυναίκα, ελευθερώνεσαι από τη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ν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ασθένειά σου”.</w:t>
      </w:r>
    </w:p>
    <w:p w:rsidR="0043370E" w:rsidRPr="001C7011" w:rsidRDefault="0043370E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r w:rsidRPr="001C7011">
        <w:rPr>
          <w:rFonts w:ascii="Georgia" w:eastAsia="Times New Roman" w:hAnsi="Georgia" w:cs="Times New Roman"/>
          <w:sz w:val="26"/>
          <w:szCs w:val="26"/>
          <w:lang w:eastAsia="el-GR"/>
        </w:rPr>
        <w:t>……………………………………………………………………………………………………….</w:t>
      </w:r>
    </w:p>
    <w:p w:rsidR="009904D4" w:rsidRPr="00190041" w:rsidRDefault="009904D4" w:rsidP="009904D4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Μαρκ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1,21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Και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προχώρησαν και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μπήκαν 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την Καπερναούμ. Και αμέσως κατά την ημέρα του Σαββάτου πήγε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τη συναγωγή και δίδασκε.</w:t>
      </w:r>
    </w:p>
    <w:p w:rsidR="009904D4" w:rsidRPr="001C7011" w:rsidRDefault="009904D4" w:rsidP="00223A1D">
      <w:pPr>
        <w:spacing w:after="0" w:line="360" w:lineRule="atLeast"/>
        <w:ind w:left="2160" w:hanging="2160"/>
        <w:rPr>
          <w:rFonts w:ascii="Georgia" w:eastAsia="Times New Roman" w:hAnsi="Georgia" w:cs="Times New Roman"/>
          <w:sz w:val="26"/>
          <w:szCs w:val="26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Μαρκ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1,22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Και θαύμαζαν πολύ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γ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ια την διδασκαλία του,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γιατί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δίδασκε ως δάσκαλος που έχει </w:t>
      </w:r>
      <w:r w:rsidR="00780A59"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μεγάλη 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σοφία </w:t>
      </w:r>
    </w:p>
    <w:p w:rsidR="009904D4" w:rsidRPr="00530127" w:rsidRDefault="0043370E" w:rsidP="0043370E">
      <w:pPr>
        <w:spacing w:after="0" w:line="360" w:lineRule="atLeast"/>
        <w:ind w:left="2160" w:hanging="2160"/>
        <w:rPr>
          <w:rFonts w:ascii="Georgia" w:eastAsia="Times New Roman" w:hAnsi="Georgia" w:cs="Times New Roman"/>
          <w:color w:val="FF0000"/>
          <w:sz w:val="40"/>
          <w:szCs w:val="40"/>
          <w:lang w:eastAsia="el-GR"/>
        </w:rPr>
      </w:pPr>
      <w:r w:rsidRPr="001C7011">
        <w:rPr>
          <w:rFonts w:ascii="Georgia" w:eastAsia="Times New Roman" w:hAnsi="Georgia" w:cs="Times New Roman"/>
          <w:sz w:val="26"/>
          <w:szCs w:val="26"/>
          <w:lang w:eastAsia="el-GR"/>
        </w:rPr>
        <w:t>……………………………………………………………………………………………………..</w:t>
      </w:r>
    </w:p>
    <w:p w:rsidR="000E10C3" w:rsidRPr="00190041" w:rsidRDefault="000E10C3" w:rsidP="000E10C3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Πραξ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9,19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="00530127" w:rsidRPr="00190041">
        <w:rPr>
          <w:rFonts w:ascii="Georgia" w:eastAsia="Times New Roman" w:hAnsi="Georgia" w:cs="Times New Roman"/>
          <w:sz w:val="26"/>
          <w:lang w:eastAsia="el-GR"/>
        </w:rPr>
        <w:t>Έ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μεινε δε ο </w:t>
      </w: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Σαύλος</w:t>
      </w:r>
      <w:proofErr w:type="spellEnd"/>
      <w:r w:rsidR="00FB1B10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(Παύλος)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λίγ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ε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 ημέρ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ε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 μαζ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ί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με τους μαθητ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έ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ς, που ή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αν 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σ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τη Δαμασκό.</w:t>
      </w:r>
    </w:p>
    <w:p w:rsidR="000E10C3" w:rsidRPr="00190041" w:rsidRDefault="000E10C3" w:rsidP="000E10C3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proofErr w:type="spellStart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Πραξ</w:t>
      </w:r>
      <w:proofErr w:type="spellEnd"/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. 9,20              </w:t>
      </w:r>
      <w:r w:rsidRPr="00190041">
        <w:rPr>
          <w:rFonts w:ascii="Georgia" w:eastAsia="Times New Roman" w:hAnsi="Georgia" w:cs="Times New Roman"/>
          <w:sz w:val="26"/>
          <w:lang w:eastAsia="el-GR"/>
        </w:rPr>
        <w:t> 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Και αμέσως 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κήρυττε στι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 συναγωγ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έ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ς τον Ιησού, λέγ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ο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>ν</w:t>
      </w:r>
      <w:r w:rsidR="00530127" w:rsidRPr="00190041">
        <w:rPr>
          <w:rFonts w:ascii="Georgia" w:eastAsia="Times New Roman" w:hAnsi="Georgia" w:cs="Times New Roman"/>
          <w:sz w:val="26"/>
          <w:szCs w:val="26"/>
          <w:lang w:eastAsia="el-GR"/>
        </w:rPr>
        <w:t>τας</w:t>
      </w:r>
      <w:r w:rsidRPr="00190041">
        <w:rPr>
          <w:rFonts w:ascii="Georgia" w:eastAsia="Times New Roman" w:hAnsi="Georgia" w:cs="Times New Roman"/>
          <w:sz w:val="26"/>
          <w:szCs w:val="26"/>
          <w:lang w:eastAsia="el-GR"/>
        </w:rPr>
        <w:t xml:space="preserve"> ότι αυτός είναι πράγματι ο Υιός του Θεού.</w:t>
      </w:r>
    </w:p>
    <w:p w:rsidR="009904D4" w:rsidRPr="00190041" w:rsidRDefault="000E10C3" w:rsidP="009904D4">
      <w:pPr>
        <w:spacing w:after="0" w:line="360" w:lineRule="atLeast"/>
        <w:ind w:left="2160" w:hanging="2160"/>
        <w:rPr>
          <w:rFonts w:ascii="Times New Roman" w:eastAsia="Times New Roman" w:hAnsi="Times New Roman" w:cs="Times New Roman"/>
          <w:sz w:val="27"/>
          <w:szCs w:val="27"/>
          <w:lang w:eastAsia="el-GR"/>
        </w:rPr>
      </w:pPr>
      <w:r w:rsidRPr="00190041">
        <w:rPr>
          <w:rFonts w:ascii="Times New Roman" w:eastAsia="Times New Roman" w:hAnsi="Times New Roman" w:cs="Times New Roman"/>
          <w:sz w:val="27"/>
          <w:szCs w:val="27"/>
          <w:lang w:eastAsia="el-GR"/>
        </w:rPr>
        <w:t>.........................................................................................................................</w:t>
      </w:r>
    </w:p>
    <w:p w:rsidR="00FB1B10" w:rsidRPr="00FB1B10" w:rsidRDefault="00FB1B10" w:rsidP="00FB1B10">
      <w:pPr>
        <w:rPr>
          <w:rFonts w:ascii="Times New Roman" w:hAnsi="Times New Roman" w:cs="Times New Roman"/>
          <w:b/>
          <w:sz w:val="44"/>
          <w:szCs w:val="44"/>
        </w:rPr>
      </w:pPr>
      <w:r w:rsidRPr="00FB1B10">
        <w:rPr>
          <w:rFonts w:ascii="Times New Roman" w:hAnsi="Times New Roman" w:cs="Times New Roman"/>
          <w:b/>
          <w:sz w:val="44"/>
          <w:szCs w:val="44"/>
        </w:rPr>
        <w:t>Συζητώ με τους συμμαθητές μου:</w:t>
      </w:r>
    </w:p>
    <w:p w:rsidR="00223A1D" w:rsidRPr="001C7011" w:rsidRDefault="00FB1B10" w:rsidP="001C7011">
      <w:pPr>
        <w:jc w:val="both"/>
        <w:rPr>
          <w:sz w:val="32"/>
          <w:szCs w:val="32"/>
        </w:rPr>
      </w:pPr>
      <w:r w:rsidRPr="001C7011">
        <w:rPr>
          <w:rFonts w:ascii="Times New Roman" w:hAnsi="Times New Roman" w:cs="Times New Roman"/>
          <w:b/>
          <w:sz w:val="32"/>
          <w:szCs w:val="32"/>
        </w:rPr>
        <w:t xml:space="preserve">Πού </w:t>
      </w:r>
      <w:r w:rsidRPr="001C7011">
        <w:rPr>
          <w:rFonts w:ascii="Times New Roman" w:hAnsi="Times New Roman" w:cs="Times New Roman"/>
          <w:sz w:val="32"/>
          <w:szCs w:val="32"/>
        </w:rPr>
        <w:t>κήρυττε (δίδασκε) συνήθως ο Ιησούς αλλά και ο απόστολος Παύλος;</w:t>
      </w:r>
      <w:r w:rsidRPr="001C7011">
        <w:rPr>
          <w:rFonts w:ascii="Times New Roman" w:eastAsia="Times New Roman" w:hAnsi="Times New Roman" w:cs="Times New Roman"/>
          <w:color w:val="000000"/>
          <w:sz w:val="32"/>
          <w:szCs w:val="32"/>
          <w:lang w:eastAsia="el-GR"/>
        </w:rPr>
        <w:t xml:space="preserve"> </w:t>
      </w:r>
    </w:p>
    <w:sectPr w:rsidR="00223A1D" w:rsidRPr="001C7011" w:rsidSect="00C34C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3A1D"/>
    <w:rsid w:val="000E10C3"/>
    <w:rsid w:val="00190041"/>
    <w:rsid w:val="001C7011"/>
    <w:rsid w:val="00223A1D"/>
    <w:rsid w:val="003A5490"/>
    <w:rsid w:val="0043370E"/>
    <w:rsid w:val="00530127"/>
    <w:rsid w:val="00555346"/>
    <w:rsid w:val="00780A59"/>
    <w:rsid w:val="009774EA"/>
    <w:rsid w:val="009904D4"/>
    <w:rsid w:val="00AD0884"/>
    <w:rsid w:val="00BF2EEC"/>
    <w:rsid w:val="00C34CA5"/>
    <w:rsid w:val="00E63023"/>
    <w:rsid w:val="00F407DA"/>
    <w:rsid w:val="00FB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3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291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byte_link</dc:creator>
  <cp:keywords/>
  <dc:description/>
  <cp:lastModifiedBy>Τμήμα Ένταξης</cp:lastModifiedBy>
  <cp:revision>6</cp:revision>
  <dcterms:created xsi:type="dcterms:W3CDTF">2017-02-01T22:01:00Z</dcterms:created>
  <dcterms:modified xsi:type="dcterms:W3CDTF">2017-04-28T08:20:00Z</dcterms:modified>
</cp:coreProperties>
</file>